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F13" w:rsidRPr="00467F13" w:rsidRDefault="00467F13" w:rsidP="00467F13">
      <w:pPr>
        <w:shd w:val="clear" w:color="auto" w:fill="FFFFFF"/>
        <w:spacing w:after="255" w:line="300" w:lineRule="atLeast"/>
        <w:outlineLvl w:val="1"/>
        <w:rPr>
          <w:rFonts w:ascii="Arial" w:eastAsia="Times New Roman" w:hAnsi="Arial" w:cs="Arial"/>
          <w:b/>
          <w:bCs/>
          <w:color w:val="4D4D4D"/>
          <w:sz w:val="27"/>
          <w:szCs w:val="27"/>
          <w:lang w:eastAsia="ru-RU"/>
        </w:rPr>
      </w:pPr>
      <w:r w:rsidRPr="00467F13">
        <w:rPr>
          <w:rFonts w:ascii="Arial" w:eastAsia="Times New Roman" w:hAnsi="Arial" w:cs="Arial"/>
          <w:b/>
          <w:bCs/>
          <w:color w:val="4D4D4D"/>
          <w:sz w:val="27"/>
          <w:szCs w:val="27"/>
          <w:lang w:eastAsia="ru-RU"/>
        </w:rPr>
        <w:t>Приказ Министерства спорта РФ от 12 сентября 2013 г.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(не вступил в силу)</w:t>
      </w:r>
    </w:p>
    <w:p w:rsidR="00467F13" w:rsidRPr="00467F13" w:rsidRDefault="00467F13" w:rsidP="00467F13">
      <w:pPr>
        <w:shd w:val="clear" w:color="auto" w:fill="FFFFFF"/>
        <w:spacing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13 декабря 2013 </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bookmarkStart w:id="0" w:name="0"/>
      <w:bookmarkEnd w:id="0"/>
      <w:r w:rsidRPr="00467F13">
        <w:rPr>
          <w:rFonts w:ascii="Arial" w:eastAsia="Times New Roman" w:hAnsi="Arial" w:cs="Arial"/>
          <w:color w:val="000000"/>
          <w:sz w:val="21"/>
          <w:szCs w:val="21"/>
          <w:lang w:eastAsia="ru-RU"/>
        </w:rPr>
        <w:t>В соответствии с частью 4 статьи 84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приказываю:</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1. Утвердить по согласованию с Министерством образования и науки Российской </w:t>
      </w:r>
      <w:proofErr w:type="gramStart"/>
      <w:r w:rsidRPr="00467F13">
        <w:rPr>
          <w:rFonts w:ascii="Arial" w:eastAsia="Times New Roman" w:hAnsi="Arial" w:cs="Arial"/>
          <w:color w:val="000000"/>
          <w:sz w:val="21"/>
          <w:szCs w:val="21"/>
          <w:lang w:eastAsia="ru-RU"/>
        </w:rPr>
        <w:t>Федерации</w:t>
      </w:r>
      <w:proofErr w:type="gramEnd"/>
      <w:r w:rsidRPr="00467F13">
        <w:rPr>
          <w:rFonts w:ascii="Arial" w:eastAsia="Times New Roman" w:hAnsi="Arial" w:cs="Arial"/>
          <w:color w:val="000000"/>
          <w:sz w:val="21"/>
          <w:szCs w:val="21"/>
          <w:lang w:eastAsia="ru-RU"/>
        </w:rPr>
        <w:t xml:space="preserve"> прилагаемые </w:t>
      </w:r>
      <w:hyperlink r:id="rId4" w:anchor="1000" w:history="1">
        <w:r w:rsidRPr="00467F13">
          <w:rPr>
            <w:rFonts w:ascii="Arial" w:eastAsia="Times New Roman" w:hAnsi="Arial" w:cs="Arial"/>
            <w:color w:val="2060A4"/>
            <w:sz w:val="21"/>
            <w:szCs w:val="21"/>
            <w:bdr w:val="none" w:sz="0" w:space="0" w:color="auto" w:frame="1"/>
            <w:lang w:eastAsia="ru-RU"/>
          </w:rPr>
          <w:t>федеральные государственные требования</w:t>
        </w:r>
      </w:hyperlink>
      <w:r w:rsidRPr="00467F13">
        <w:rPr>
          <w:rFonts w:ascii="Arial" w:eastAsia="Times New Roman" w:hAnsi="Arial" w:cs="Arial"/>
          <w:color w:val="000000"/>
          <w:sz w:val="21"/>
          <w:szCs w:val="21"/>
          <w:lang w:eastAsia="ru-RU"/>
        </w:rPr>
        <w:t xml:space="preserve">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 Контроль за исполнением настоящего приказа возложить на заместителя Министра спорта Российской Федерации Ю.Д. Нагорных.</w:t>
      </w:r>
    </w:p>
    <w:tbl>
      <w:tblPr>
        <w:tblW w:w="0" w:type="auto"/>
        <w:tblCellMar>
          <w:top w:w="15" w:type="dxa"/>
          <w:left w:w="15" w:type="dxa"/>
          <w:bottom w:w="15" w:type="dxa"/>
          <w:right w:w="15" w:type="dxa"/>
        </w:tblCellMar>
        <w:tblLook w:val="04A0"/>
      </w:tblPr>
      <w:tblGrid>
        <w:gridCol w:w="1068"/>
        <w:gridCol w:w="1068"/>
      </w:tblGrid>
      <w:tr w:rsidR="00467F13" w:rsidRPr="00467F13" w:rsidTr="00467F13">
        <w:tc>
          <w:tcPr>
            <w:tcW w:w="2500" w:type="pct"/>
            <w:hideMark/>
          </w:tcPr>
          <w:p w:rsidR="00467F13" w:rsidRPr="00467F13" w:rsidRDefault="00467F13" w:rsidP="00467F13">
            <w:pPr>
              <w:spacing w:after="0" w:line="240" w:lineRule="auto"/>
              <w:rPr>
                <w:rFonts w:ascii="Arial" w:eastAsia="Times New Roman" w:hAnsi="Arial" w:cs="Arial"/>
                <w:color w:val="333333"/>
                <w:sz w:val="21"/>
                <w:szCs w:val="21"/>
                <w:lang w:eastAsia="ru-RU"/>
              </w:rPr>
            </w:pPr>
            <w:r w:rsidRPr="00467F13">
              <w:rPr>
                <w:rFonts w:ascii="Arial" w:eastAsia="Times New Roman" w:hAnsi="Arial" w:cs="Arial"/>
                <w:color w:val="333333"/>
                <w:sz w:val="21"/>
                <w:szCs w:val="21"/>
                <w:lang w:eastAsia="ru-RU"/>
              </w:rPr>
              <w:t xml:space="preserve">Министр </w:t>
            </w:r>
          </w:p>
        </w:tc>
        <w:tc>
          <w:tcPr>
            <w:tcW w:w="2500" w:type="pct"/>
            <w:hideMark/>
          </w:tcPr>
          <w:p w:rsidR="00467F13" w:rsidRPr="00467F13" w:rsidRDefault="00467F13" w:rsidP="00467F13">
            <w:pPr>
              <w:spacing w:after="0" w:line="240" w:lineRule="auto"/>
              <w:rPr>
                <w:rFonts w:ascii="Arial" w:eastAsia="Times New Roman" w:hAnsi="Arial" w:cs="Arial"/>
                <w:color w:val="333333"/>
                <w:sz w:val="21"/>
                <w:szCs w:val="21"/>
                <w:lang w:eastAsia="ru-RU"/>
              </w:rPr>
            </w:pPr>
            <w:r w:rsidRPr="00467F13">
              <w:rPr>
                <w:rFonts w:ascii="Arial" w:eastAsia="Times New Roman" w:hAnsi="Arial" w:cs="Arial"/>
                <w:color w:val="333333"/>
                <w:sz w:val="21"/>
                <w:szCs w:val="21"/>
                <w:lang w:eastAsia="ru-RU"/>
              </w:rPr>
              <w:t xml:space="preserve">В.Л. Мутко </w:t>
            </w:r>
          </w:p>
        </w:tc>
      </w:tr>
    </w:tbl>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Зарегистрировано в Минюсте РФ 2 декабря 2013 г.</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Регистрационный № 30530</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 xml:space="preserve">Федеральные государственные требования </w:t>
      </w:r>
      <w:r w:rsidRPr="00467F13">
        <w:rPr>
          <w:rFonts w:ascii="Arial" w:eastAsia="Times New Roman" w:hAnsi="Arial" w:cs="Arial"/>
          <w:b/>
          <w:bCs/>
          <w:color w:val="333333"/>
          <w:sz w:val="26"/>
          <w:szCs w:val="26"/>
          <w:lang w:eastAsia="ru-RU"/>
        </w:rPr>
        <w:br/>
        <w:t xml:space="preserve">к минимуму содержания, структуре, условиям реализации дополнительных предпрофессиональных программ в области физической культуры и спорта и к срокам </w:t>
      </w:r>
      <w:proofErr w:type="gramStart"/>
      <w:r w:rsidRPr="00467F13">
        <w:rPr>
          <w:rFonts w:ascii="Arial" w:eastAsia="Times New Roman" w:hAnsi="Arial" w:cs="Arial"/>
          <w:b/>
          <w:bCs/>
          <w:color w:val="333333"/>
          <w:sz w:val="26"/>
          <w:szCs w:val="26"/>
          <w:lang w:eastAsia="ru-RU"/>
        </w:rPr>
        <w:t>обучения по</w:t>
      </w:r>
      <w:proofErr w:type="gramEnd"/>
      <w:r w:rsidRPr="00467F13">
        <w:rPr>
          <w:rFonts w:ascii="Arial" w:eastAsia="Times New Roman" w:hAnsi="Arial" w:cs="Arial"/>
          <w:b/>
          <w:bCs/>
          <w:color w:val="333333"/>
          <w:sz w:val="26"/>
          <w:szCs w:val="26"/>
          <w:lang w:eastAsia="ru-RU"/>
        </w:rPr>
        <w:t xml:space="preserve"> этим программам</w:t>
      </w:r>
      <w:r w:rsidRPr="00467F13">
        <w:rPr>
          <w:rFonts w:ascii="Arial" w:eastAsia="Times New Roman" w:hAnsi="Arial" w:cs="Arial"/>
          <w:b/>
          <w:bCs/>
          <w:color w:val="333333"/>
          <w:sz w:val="26"/>
          <w:szCs w:val="26"/>
          <w:lang w:eastAsia="ru-RU"/>
        </w:rPr>
        <w:br/>
        <w:t xml:space="preserve">(утв. </w:t>
      </w:r>
      <w:hyperlink r:id="rId5" w:anchor="0" w:history="1">
        <w:proofErr w:type="spellStart"/>
        <w:r w:rsidRPr="00467F13">
          <w:rPr>
            <w:rFonts w:ascii="Arial" w:eastAsia="Times New Roman" w:hAnsi="Arial" w:cs="Arial"/>
            <w:b/>
            <w:bCs/>
            <w:color w:val="2060A4"/>
            <w:sz w:val="26"/>
            <w:szCs w:val="26"/>
            <w:bdr w:val="none" w:sz="0" w:space="0" w:color="auto" w:frame="1"/>
            <w:lang w:eastAsia="ru-RU"/>
          </w:rPr>
          <w:t>приказом</w:t>
        </w:r>
      </w:hyperlink>
      <w:r w:rsidRPr="00467F13">
        <w:rPr>
          <w:rFonts w:ascii="Arial" w:eastAsia="Times New Roman" w:hAnsi="Arial" w:cs="Arial"/>
          <w:b/>
          <w:bCs/>
          <w:color w:val="333333"/>
          <w:sz w:val="26"/>
          <w:szCs w:val="26"/>
          <w:lang w:eastAsia="ru-RU"/>
        </w:rPr>
        <w:t>Минспорта</w:t>
      </w:r>
      <w:proofErr w:type="spellEnd"/>
      <w:r w:rsidRPr="00467F13">
        <w:rPr>
          <w:rFonts w:ascii="Arial" w:eastAsia="Times New Roman" w:hAnsi="Arial" w:cs="Arial"/>
          <w:b/>
          <w:bCs/>
          <w:color w:val="333333"/>
          <w:sz w:val="26"/>
          <w:szCs w:val="26"/>
          <w:lang w:eastAsia="ru-RU"/>
        </w:rPr>
        <w:t xml:space="preserve"> РФ от 12 сентября № 730)</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I. Общие положения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 Предметом настоящего документа является установление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образовательными организациями, осуществляющими деятельность в области физической культуры и спорта (далее - образовательные организации), при наличии соответствующей лицензии на осуществление образовательной деятельности.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 Настоящие федеральные государственные требования (далее - ФГТ) используются при реализации дополнительных предпрофессиональных программ (далее - Программы) по следующим видам спорта (далее - избранные виды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2.1. По игровым видам спорта (</w:t>
      </w:r>
      <w:proofErr w:type="spellStart"/>
      <w:r w:rsidRPr="00467F13">
        <w:rPr>
          <w:rFonts w:ascii="Arial" w:eastAsia="Times New Roman" w:hAnsi="Arial" w:cs="Arial"/>
          <w:color w:val="000000"/>
          <w:sz w:val="21"/>
          <w:szCs w:val="21"/>
          <w:lang w:eastAsia="ru-RU"/>
        </w:rPr>
        <w:t>айсшток</w:t>
      </w:r>
      <w:proofErr w:type="spellEnd"/>
      <w:r w:rsidRPr="00467F13">
        <w:rPr>
          <w:rFonts w:ascii="Arial" w:eastAsia="Times New Roman" w:hAnsi="Arial" w:cs="Arial"/>
          <w:color w:val="000000"/>
          <w:sz w:val="21"/>
          <w:szCs w:val="21"/>
          <w:lang w:eastAsia="ru-RU"/>
        </w:rPr>
        <w:t xml:space="preserve">, бадминтон, бильярдный спорт, боулинг, го, гольф, городошный спорт, </w:t>
      </w:r>
      <w:proofErr w:type="spellStart"/>
      <w:r w:rsidRPr="00467F13">
        <w:rPr>
          <w:rFonts w:ascii="Arial" w:eastAsia="Times New Roman" w:hAnsi="Arial" w:cs="Arial"/>
          <w:color w:val="000000"/>
          <w:sz w:val="21"/>
          <w:szCs w:val="21"/>
          <w:lang w:eastAsia="ru-RU"/>
        </w:rPr>
        <w:t>дартс</w:t>
      </w:r>
      <w:proofErr w:type="spellEnd"/>
      <w:r w:rsidRPr="00467F13">
        <w:rPr>
          <w:rFonts w:ascii="Arial" w:eastAsia="Times New Roman" w:hAnsi="Arial" w:cs="Arial"/>
          <w:color w:val="000000"/>
          <w:sz w:val="21"/>
          <w:szCs w:val="21"/>
          <w:lang w:eastAsia="ru-RU"/>
        </w:rPr>
        <w:t xml:space="preserve">, кёрлинг, настольный теннис, перетягивание каната, </w:t>
      </w:r>
      <w:proofErr w:type="spellStart"/>
      <w:r w:rsidRPr="00467F13">
        <w:rPr>
          <w:rFonts w:ascii="Arial" w:eastAsia="Times New Roman" w:hAnsi="Arial" w:cs="Arial"/>
          <w:color w:val="000000"/>
          <w:sz w:val="21"/>
          <w:szCs w:val="21"/>
          <w:lang w:eastAsia="ru-RU"/>
        </w:rPr>
        <w:t>петанк</w:t>
      </w:r>
      <w:proofErr w:type="spellEnd"/>
      <w:r w:rsidRPr="00467F13">
        <w:rPr>
          <w:rFonts w:ascii="Arial" w:eastAsia="Times New Roman" w:hAnsi="Arial" w:cs="Arial"/>
          <w:color w:val="000000"/>
          <w:sz w:val="21"/>
          <w:szCs w:val="21"/>
          <w:lang w:eastAsia="ru-RU"/>
        </w:rPr>
        <w:t xml:space="preserve">, сквош, спортивный бридж, теннис, шахматы, шашки) в соответствии с </w:t>
      </w:r>
      <w:hyperlink r:id="rId6" w:anchor="200" w:history="1">
        <w:r w:rsidRPr="00467F13">
          <w:rPr>
            <w:rFonts w:ascii="Arial" w:eastAsia="Times New Roman" w:hAnsi="Arial" w:cs="Arial"/>
            <w:color w:val="2060A4"/>
            <w:sz w:val="21"/>
            <w:szCs w:val="21"/>
            <w:bdr w:val="none" w:sz="0" w:space="0" w:color="auto" w:frame="1"/>
            <w:lang w:eastAsia="ru-RU"/>
          </w:rPr>
          <w:t>главой II</w:t>
        </w:r>
      </w:hyperlink>
      <w:r w:rsidRPr="00467F13">
        <w:rPr>
          <w:rFonts w:ascii="Arial" w:eastAsia="Times New Roman" w:hAnsi="Arial" w:cs="Arial"/>
          <w:color w:val="000000"/>
          <w:sz w:val="21"/>
          <w:szCs w:val="21"/>
          <w:lang w:eastAsia="ru-RU"/>
        </w:rPr>
        <w:t xml:space="preserve"> настоящих ФГТ.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2.2. По командным игровым видам спорта (американский футбол, баскетбол, бейсбол, водное поло, волейбол, гандбол, </w:t>
      </w:r>
      <w:proofErr w:type="spellStart"/>
      <w:r w:rsidRPr="00467F13">
        <w:rPr>
          <w:rFonts w:ascii="Arial" w:eastAsia="Times New Roman" w:hAnsi="Arial" w:cs="Arial"/>
          <w:color w:val="000000"/>
          <w:sz w:val="21"/>
          <w:szCs w:val="21"/>
          <w:lang w:eastAsia="ru-RU"/>
        </w:rPr>
        <w:t>корфбол</w:t>
      </w:r>
      <w:proofErr w:type="spellEnd"/>
      <w:r w:rsidRPr="00467F13">
        <w:rPr>
          <w:rFonts w:ascii="Arial" w:eastAsia="Times New Roman" w:hAnsi="Arial" w:cs="Arial"/>
          <w:color w:val="000000"/>
          <w:sz w:val="21"/>
          <w:szCs w:val="21"/>
          <w:lang w:eastAsia="ru-RU"/>
        </w:rPr>
        <w:t xml:space="preserve">, регби, </w:t>
      </w:r>
      <w:proofErr w:type="spellStart"/>
      <w:r w:rsidRPr="00467F13">
        <w:rPr>
          <w:rFonts w:ascii="Arial" w:eastAsia="Times New Roman" w:hAnsi="Arial" w:cs="Arial"/>
          <w:color w:val="000000"/>
          <w:sz w:val="21"/>
          <w:szCs w:val="21"/>
          <w:lang w:eastAsia="ru-RU"/>
        </w:rPr>
        <w:t>регбол</w:t>
      </w:r>
      <w:proofErr w:type="spellEnd"/>
      <w:r w:rsidRPr="00467F13">
        <w:rPr>
          <w:rFonts w:ascii="Arial" w:eastAsia="Times New Roman" w:hAnsi="Arial" w:cs="Arial"/>
          <w:color w:val="000000"/>
          <w:sz w:val="21"/>
          <w:szCs w:val="21"/>
          <w:lang w:eastAsia="ru-RU"/>
        </w:rPr>
        <w:t xml:space="preserve">, русская лапта, софтбол, </w:t>
      </w:r>
      <w:proofErr w:type="spellStart"/>
      <w:r w:rsidRPr="00467F13">
        <w:rPr>
          <w:rFonts w:ascii="Arial" w:eastAsia="Times New Roman" w:hAnsi="Arial" w:cs="Arial"/>
          <w:color w:val="000000"/>
          <w:sz w:val="21"/>
          <w:szCs w:val="21"/>
          <w:lang w:eastAsia="ru-RU"/>
        </w:rPr>
        <w:t>флорбол</w:t>
      </w:r>
      <w:proofErr w:type="spellEnd"/>
      <w:r w:rsidRPr="00467F13">
        <w:rPr>
          <w:rFonts w:ascii="Arial" w:eastAsia="Times New Roman" w:hAnsi="Arial" w:cs="Arial"/>
          <w:color w:val="000000"/>
          <w:sz w:val="21"/>
          <w:szCs w:val="21"/>
          <w:lang w:eastAsia="ru-RU"/>
        </w:rPr>
        <w:t xml:space="preserve">, футбол, хоккей, хоккей на траве, хоккей с мячом) в соответствии с </w:t>
      </w:r>
      <w:hyperlink r:id="rId7" w:anchor="300" w:history="1">
        <w:r w:rsidRPr="00467F13">
          <w:rPr>
            <w:rFonts w:ascii="Arial" w:eastAsia="Times New Roman" w:hAnsi="Arial" w:cs="Arial"/>
            <w:color w:val="2060A4"/>
            <w:sz w:val="21"/>
            <w:szCs w:val="21"/>
            <w:bdr w:val="none" w:sz="0" w:space="0" w:color="auto" w:frame="1"/>
            <w:lang w:eastAsia="ru-RU"/>
          </w:rPr>
          <w:t>главой III</w:t>
        </w:r>
      </w:hyperlink>
      <w:r w:rsidRPr="00467F13">
        <w:rPr>
          <w:rFonts w:ascii="Arial" w:eastAsia="Times New Roman" w:hAnsi="Arial" w:cs="Arial"/>
          <w:color w:val="000000"/>
          <w:sz w:val="21"/>
          <w:szCs w:val="21"/>
          <w:lang w:eastAsia="ru-RU"/>
        </w:rPr>
        <w:t xml:space="preserve"> настоящих ФГТ.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2.3. По спортивным единоборствам (айкидо, </w:t>
      </w:r>
      <w:proofErr w:type="spellStart"/>
      <w:r w:rsidRPr="00467F13">
        <w:rPr>
          <w:rFonts w:ascii="Arial" w:eastAsia="Times New Roman" w:hAnsi="Arial" w:cs="Arial"/>
          <w:color w:val="000000"/>
          <w:sz w:val="21"/>
          <w:szCs w:val="21"/>
          <w:lang w:eastAsia="ru-RU"/>
        </w:rPr>
        <w:t>армспорт</w:t>
      </w:r>
      <w:proofErr w:type="spellEnd"/>
      <w:r w:rsidRPr="00467F13">
        <w:rPr>
          <w:rFonts w:ascii="Arial" w:eastAsia="Times New Roman" w:hAnsi="Arial" w:cs="Arial"/>
          <w:color w:val="000000"/>
          <w:sz w:val="21"/>
          <w:szCs w:val="21"/>
          <w:lang w:eastAsia="ru-RU"/>
        </w:rPr>
        <w:t xml:space="preserve">, бокс, борьба на поясах, восточное боевое единоборство, джиу-джитсу, дзюдо, </w:t>
      </w:r>
      <w:proofErr w:type="spellStart"/>
      <w:r w:rsidRPr="00467F13">
        <w:rPr>
          <w:rFonts w:ascii="Arial" w:eastAsia="Times New Roman" w:hAnsi="Arial" w:cs="Arial"/>
          <w:color w:val="000000"/>
          <w:sz w:val="21"/>
          <w:szCs w:val="21"/>
          <w:lang w:eastAsia="ru-RU"/>
        </w:rPr>
        <w:t>капоэйра</w:t>
      </w:r>
      <w:proofErr w:type="spellEnd"/>
      <w:r w:rsidRPr="00467F13">
        <w:rPr>
          <w:rFonts w:ascii="Arial" w:eastAsia="Times New Roman" w:hAnsi="Arial" w:cs="Arial"/>
          <w:color w:val="000000"/>
          <w:sz w:val="21"/>
          <w:szCs w:val="21"/>
          <w:lang w:eastAsia="ru-RU"/>
        </w:rPr>
        <w:t xml:space="preserve">, каратэ, кикбоксинг, </w:t>
      </w:r>
      <w:proofErr w:type="spellStart"/>
      <w:r w:rsidRPr="00467F13">
        <w:rPr>
          <w:rFonts w:ascii="Arial" w:eastAsia="Times New Roman" w:hAnsi="Arial" w:cs="Arial"/>
          <w:color w:val="000000"/>
          <w:sz w:val="21"/>
          <w:szCs w:val="21"/>
          <w:lang w:eastAsia="ru-RU"/>
        </w:rPr>
        <w:t>киокусинкай</w:t>
      </w:r>
      <w:proofErr w:type="spellEnd"/>
      <w:r w:rsidRPr="00467F13">
        <w:rPr>
          <w:rFonts w:ascii="Arial" w:eastAsia="Times New Roman" w:hAnsi="Arial" w:cs="Arial"/>
          <w:color w:val="000000"/>
          <w:sz w:val="21"/>
          <w:szCs w:val="21"/>
          <w:lang w:eastAsia="ru-RU"/>
        </w:rPr>
        <w:t xml:space="preserve">, </w:t>
      </w:r>
      <w:proofErr w:type="spellStart"/>
      <w:r w:rsidRPr="00467F13">
        <w:rPr>
          <w:rFonts w:ascii="Arial" w:eastAsia="Times New Roman" w:hAnsi="Arial" w:cs="Arial"/>
          <w:color w:val="000000"/>
          <w:sz w:val="21"/>
          <w:szCs w:val="21"/>
          <w:lang w:eastAsia="ru-RU"/>
        </w:rPr>
        <w:t>корэш</w:t>
      </w:r>
      <w:proofErr w:type="spellEnd"/>
      <w:r w:rsidRPr="00467F13">
        <w:rPr>
          <w:rFonts w:ascii="Arial" w:eastAsia="Times New Roman" w:hAnsi="Arial" w:cs="Arial"/>
          <w:color w:val="000000"/>
          <w:sz w:val="21"/>
          <w:szCs w:val="21"/>
          <w:lang w:eastAsia="ru-RU"/>
        </w:rPr>
        <w:t xml:space="preserve">, рукопашный </w:t>
      </w:r>
      <w:r w:rsidRPr="00467F13">
        <w:rPr>
          <w:rFonts w:ascii="Arial" w:eastAsia="Times New Roman" w:hAnsi="Arial" w:cs="Arial"/>
          <w:color w:val="000000"/>
          <w:sz w:val="21"/>
          <w:szCs w:val="21"/>
          <w:lang w:eastAsia="ru-RU"/>
        </w:rPr>
        <w:lastRenderedPageBreak/>
        <w:t xml:space="preserve">бой, </w:t>
      </w:r>
      <w:proofErr w:type="spellStart"/>
      <w:r w:rsidRPr="00467F13">
        <w:rPr>
          <w:rFonts w:ascii="Arial" w:eastAsia="Times New Roman" w:hAnsi="Arial" w:cs="Arial"/>
          <w:color w:val="000000"/>
          <w:sz w:val="21"/>
          <w:szCs w:val="21"/>
          <w:lang w:eastAsia="ru-RU"/>
        </w:rPr>
        <w:t>сават</w:t>
      </w:r>
      <w:proofErr w:type="spellEnd"/>
      <w:r w:rsidRPr="00467F13">
        <w:rPr>
          <w:rFonts w:ascii="Arial" w:eastAsia="Times New Roman" w:hAnsi="Arial" w:cs="Arial"/>
          <w:color w:val="000000"/>
          <w:sz w:val="21"/>
          <w:szCs w:val="21"/>
          <w:lang w:eastAsia="ru-RU"/>
        </w:rPr>
        <w:t xml:space="preserve">, самбо, смешанное боевое единоборство (ММА), спортивная борьба, сумо, тайский бокс, тхэквондо, универсальный бой, ушу, фехтование) в соответствии с </w:t>
      </w:r>
      <w:hyperlink r:id="rId8" w:anchor="400" w:history="1">
        <w:r w:rsidRPr="00467F13">
          <w:rPr>
            <w:rFonts w:ascii="Arial" w:eastAsia="Times New Roman" w:hAnsi="Arial" w:cs="Arial"/>
            <w:color w:val="2060A4"/>
            <w:sz w:val="21"/>
            <w:szCs w:val="21"/>
            <w:bdr w:val="none" w:sz="0" w:space="0" w:color="auto" w:frame="1"/>
            <w:lang w:eastAsia="ru-RU"/>
          </w:rPr>
          <w:t>главой IV</w:t>
        </w:r>
      </w:hyperlink>
      <w:r w:rsidRPr="00467F13">
        <w:rPr>
          <w:rFonts w:ascii="Arial" w:eastAsia="Times New Roman" w:hAnsi="Arial" w:cs="Arial"/>
          <w:color w:val="000000"/>
          <w:sz w:val="21"/>
          <w:szCs w:val="21"/>
          <w:lang w:eastAsia="ru-RU"/>
        </w:rPr>
        <w:t xml:space="preserve"> настоящих ФГТ.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2.4. По сложно-координационным видам спорта (акробатический рок-н-ролл, бодибилдинг, прыжки в воду, прыжки на батуте, синхронное плавание, спортивная акробатика, спортивная аэробика, спортивная гимнастика, танцевальный спорт, фигурное катание на коньках, фитнес-аэробика, художественная гимнастика, </w:t>
      </w:r>
      <w:proofErr w:type="spellStart"/>
      <w:r w:rsidRPr="00467F13">
        <w:rPr>
          <w:rFonts w:ascii="Arial" w:eastAsia="Times New Roman" w:hAnsi="Arial" w:cs="Arial"/>
          <w:color w:val="000000"/>
          <w:sz w:val="21"/>
          <w:szCs w:val="21"/>
          <w:lang w:eastAsia="ru-RU"/>
        </w:rPr>
        <w:t>черлидинг</w:t>
      </w:r>
      <w:proofErr w:type="spellEnd"/>
      <w:r w:rsidRPr="00467F13">
        <w:rPr>
          <w:rFonts w:ascii="Arial" w:eastAsia="Times New Roman" w:hAnsi="Arial" w:cs="Arial"/>
          <w:color w:val="000000"/>
          <w:sz w:val="21"/>
          <w:szCs w:val="21"/>
          <w:lang w:eastAsia="ru-RU"/>
        </w:rPr>
        <w:t xml:space="preserve">, эстетическая гимнастика) в соответствии с </w:t>
      </w:r>
      <w:hyperlink r:id="rId9" w:anchor="500" w:history="1">
        <w:r w:rsidRPr="00467F13">
          <w:rPr>
            <w:rFonts w:ascii="Arial" w:eastAsia="Times New Roman" w:hAnsi="Arial" w:cs="Arial"/>
            <w:color w:val="2060A4"/>
            <w:sz w:val="21"/>
            <w:szCs w:val="21"/>
            <w:bdr w:val="none" w:sz="0" w:space="0" w:color="auto" w:frame="1"/>
            <w:lang w:eastAsia="ru-RU"/>
          </w:rPr>
          <w:t>главой V</w:t>
        </w:r>
      </w:hyperlink>
      <w:r w:rsidRPr="00467F13">
        <w:rPr>
          <w:rFonts w:ascii="Arial" w:eastAsia="Times New Roman" w:hAnsi="Arial" w:cs="Arial"/>
          <w:color w:val="000000"/>
          <w:sz w:val="21"/>
          <w:szCs w:val="21"/>
          <w:lang w:eastAsia="ru-RU"/>
        </w:rPr>
        <w:t xml:space="preserve"> настоящих ФГТ.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2.5. По циклическим, скоростно-силовым видам спорта и многоборьям (биатлон, бобслей, велоспорт-ВМХ, </w:t>
      </w:r>
      <w:proofErr w:type="spellStart"/>
      <w:r w:rsidRPr="00467F13">
        <w:rPr>
          <w:rFonts w:ascii="Arial" w:eastAsia="Times New Roman" w:hAnsi="Arial" w:cs="Arial"/>
          <w:color w:val="000000"/>
          <w:sz w:val="21"/>
          <w:szCs w:val="21"/>
          <w:lang w:eastAsia="ru-RU"/>
        </w:rPr>
        <w:t>велоспорт-маутинбайк</w:t>
      </w:r>
      <w:proofErr w:type="spellEnd"/>
      <w:r w:rsidRPr="00467F13">
        <w:rPr>
          <w:rFonts w:ascii="Arial" w:eastAsia="Times New Roman" w:hAnsi="Arial" w:cs="Arial"/>
          <w:color w:val="000000"/>
          <w:sz w:val="21"/>
          <w:szCs w:val="21"/>
          <w:lang w:eastAsia="ru-RU"/>
        </w:rPr>
        <w:t xml:space="preserve">, велоспорт-трек, велоспорт-шоссе, гиревой спорт, горнолыжный спорт, гребля на байдарках и каноэ, гребной слалом, гребной спорт, конькобежный спорт, легкая атлетика, лыжное двоеборье, лыжные гонки, пауэрлифтинг, плавание, </w:t>
      </w:r>
      <w:proofErr w:type="spellStart"/>
      <w:r w:rsidRPr="00467F13">
        <w:rPr>
          <w:rFonts w:ascii="Arial" w:eastAsia="Times New Roman" w:hAnsi="Arial" w:cs="Arial"/>
          <w:color w:val="000000"/>
          <w:sz w:val="21"/>
          <w:szCs w:val="21"/>
          <w:lang w:eastAsia="ru-RU"/>
        </w:rPr>
        <w:t>полиатлон</w:t>
      </w:r>
      <w:proofErr w:type="spellEnd"/>
      <w:r w:rsidRPr="00467F13">
        <w:rPr>
          <w:rFonts w:ascii="Arial" w:eastAsia="Times New Roman" w:hAnsi="Arial" w:cs="Arial"/>
          <w:color w:val="000000"/>
          <w:sz w:val="21"/>
          <w:szCs w:val="21"/>
          <w:lang w:eastAsia="ru-RU"/>
        </w:rPr>
        <w:t xml:space="preserve">, прыжки на лыжах с трамплина, роллер спорт, санный спорт, скейтбординг, сноуборд, современное пятиборье, триатлон, тяжелая атлетика, фристайл) в соответствии с </w:t>
      </w:r>
      <w:hyperlink r:id="rId10" w:anchor="600" w:history="1">
        <w:r w:rsidRPr="00467F13">
          <w:rPr>
            <w:rFonts w:ascii="Arial" w:eastAsia="Times New Roman" w:hAnsi="Arial" w:cs="Arial"/>
            <w:color w:val="2060A4"/>
            <w:sz w:val="21"/>
            <w:szCs w:val="21"/>
            <w:bdr w:val="none" w:sz="0" w:space="0" w:color="auto" w:frame="1"/>
            <w:lang w:eastAsia="ru-RU"/>
          </w:rPr>
          <w:t>главой VI</w:t>
        </w:r>
      </w:hyperlink>
      <w:r w:rsidRPr="00467F13">
        <w:rPr>
          <w:rFonts w:ascii="Arial" w:eastAsia="Times New Roman" w:hAnsi="Arial" w:cs="Arial"/>
          <w:color w:val="000000"/>
          <w:sz w:val="21"/>
          <w:szCs w:val="21"/>
          <w:lang w:eastAsia="ru-RU"/>
        </w:rPr>
        <w:t xml:space="preserve"> настоящих ФГТ.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2.6. По видам спорта с использованием животных, участвующих в спортивных соревнованиях (ездовой спорт, кинологический спорт, конный спорт, спортивно-прикладное собаководство), в соответствии с </w:t>
      </w:r>
      <w:hyperlink r:id="rId11" w:anchor="700" w:history="1">
        <w:r w:rsidRPr="00467F13">
          <w:rPr>
            <w:rFonts w:ascii="Arial" w:eastAsia="Times New Roman" w:hAnsi="Arial" w:cs="Arial"/>
            <w:color w:val="2060A4"/>
            <w:sz w:val="21"/>
            <w:szCs w:val="21"/>
            <w:bdr w:val="none" w:sz="0" w:space="0" w:color="auto" w:frame="1"/>
            <w:lang w:eastAsia="ru-RU"/>
          </w:rPr>
          <w:t>главой VII</w:t>
        </w:r>
      </w:hyperlink>
      <w:r w:rsidRPr="00467F13">
        <w:rPr>
          <w:rFonts w:ascii="Arial" w:eastAsia="Times New Roman" w:hAnsi="Arial" w:cs="Arial"/>
          <w:color w:val="000000"/>
          <w:sz w:val="21"/>
          <w:szCs w:val="21"/>
          <w:lang w:eastAsia="ru-RU"/>
        </w:rPr>
        <w:t xml:space="preserve"> настоящих ФГТ.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2.7. По адаптивным видам спорта (спорт глухих, спорт лиц с интеллектуальными нарушениями, спорт лиц с поражением ОДА (опорно-двигательного аппарата), спорт слепых, футбол лиц с заболеванием ЦП (церебрального паралича) в соответствии с </w:t>
      </w:r>
      <w:hyperlink r:id="rId12" w:anchor="800" w:history="1">
        <w:r w:rsidRPr="00467F13">
          <w:rPr>
            <w:rFonts w:ascii="Arial" w:eastAsia="Times New Roman" w:hAnsi="Arial" w:cs="Arial"/>
            <w:color w:val="2060A4"/>
            <w:sz w:val="21"/>
            <w:szCs w:val="21"/>
            <w:bdr w:val="none" w:sz="0" w:space="0" w:color="auto" w:frame="1"/>
            <w:lang w:eastAsia="ru-RU"/>
          </w:rPr>
          <w:t>главой VIII</w:t>
        </w:r>
      </w:hyperlink>
      <w:r w:rsidRPr="00467F13">
        <w:rPr>
          <w:rFonts w:ascii="Arial" w:eastAsia="Times New Roman" w:hAnsi="Arial" w:cs="Arial"/>
          <w:color w:val="000000"/>
          <w:sz w:val="21"/>
          <w:szCs w:val="21"/>
          <w:lang w:eastAsia="ru-RU"/>
        </w:rPr>
        <w:t xml:space="preserve"> настоящих ФГТ.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2.8. По национальным видам спорта (</w:t>
      </w:r>
      <w:proofErr w:type="spellStart"/>
      <w:r w:rsidRPr="00467F13">
        <w:rPr>
          <w:rFonts w:ascii="Arial" w:eastAsia="Times New Roman" w:hAnsi="Arial" w:cs="Arial"/>
          <w:color w:val="000000"/>
          <w:sz w:val="21"/>
          <w:szCs w:val="21"/>
          <w:lang w:eastAsia="ru-RU"/>
        </w:rPr>
        <w:t>керешу</w:t>
      </w:r>
      <w:proofErr w:type="spellEnd"/>
      <w:r w:rsidRPr="00467F13">
        <w:rPr>
          <w:rFonts w:ascii="Arial" w:eastAsia="Times New Roman" w:hAnsi="Arial" w:cs="Arial"/>
          <w:color w:val="000000"/>
          <w:sz w:val="21"/>
          <w:szCs w:val="21"/>
          <w:lang w:eastAsia="ru-RU"/>
        </w:rPr>
        <w:t xml:space="preserve">, </w:t>
      </w:r>
      <w:proofErr w:type="spellStart"/>
      <w:r w:rsidRPr="00467F13">
        <w:rPr>
          <w:rFonts w:ascii="Arial" w:eastAsia="Times New Roman" w:hAnsi="Arial" w:cs="Arial"/>
          <w:color w:val="000000"/>
          <w:sz w:val="21"/>
          <w:szCs w:val="21"/>
          <w:lang w:eastAsia="ru-RU"/>
        </w:rPr>
        <w:t>мас-рестлинг</w:t>
      </w:r>
      <w:proofErr w:type="spellEnd"/>
      <w:r w:rsidRPr="00467F13">
        <w:rPr>
          <w:rFonts w:ascii="Arial" w:eastAsia="Times New Roman" w:hAnsi="Arial" w:cs="Arial"/>
          <w:color w:val="000000"/>
          <w:sz w:val="21"/>
          <w:szCs w:val="21"/>
          <w:lang w:eastAsia="ru-RU"/>
        </w:rPr>
        <w:t xml:space="preserve">, </w:t>
      </w:r>
      <w:proofErr w:type="spellStart"/>
      <w:r w:rsidRPr="00467F13">
        <w:rPr>
          <w:rFonts w:ascii="Arial" w:eastAsia="Times New Roman" w:hAnsi="Arial" w:cs="Arial"/>
          <w:color w:val="000000"/>
          <w:sz w:val="21"/>
          <w:szCs w:val="21"/>
          <w:lang w:eastAsia="ru-RU"/>
        </w:rPr>
        <w:t>хапсагай</w:t>
      </w:r>
      <w:proofErr w:type="spellEnd"/>
      <w:r w:rsidRPr="00467F13">
        <w:rPr>
          <w:rFonts w:ascii="Arial" w:eastAsia="Times New Roman" w:hAnsi="Arial" w:cs="Arial"/>
          <w:color w:val="000000"/>
          <w:sz w:val="21"/>
          <w:szCs w:val="21"/>
          <w:lang w:eastAsia="ru-RU"/>
        </w:rPr>
        <w:t xml:space="preserve">, якутские национальные прыжки) в соответствии с </w:t>
      </w:r>
      <w:hyperlink r:id="rId13" w:anchor="900" w:history="1">
        <w:r w:rsidRPr="00467F13">
          <w:rPr>
            <w:rFonts w:ascii="Arial" w:eastAsia="Times New Roman" w:hAnsi="Arial" w:cs="Arial"/>
            <w:color w:val="2060A4"/>
            <w:sz w:val="21"/>
            <w:szCs w:val="21"/>
            <w:bdr w:val="none" w:sz="0" w:space="0" w:color="auto" w:frame="1"/>
            <w:lang w:eastAsia="ru-RU"/>
          </w:rPr>
          <w:t>главой IX</w:t>
        </w:r>
      </w:hyperlink>
      <w:r w:rsidRPr="00467F13">
        <w:rPr>
          <w:rFonts w:ascii="Arial" w:eastAsia="Times New Roman" w:hAnsi="Arial" w:cs="Arial"/>
          <w:color w:val="000000"/>
          <w:sz w:val="21"/>
          <w:szCs w:val="21"/>
          <w:lang w:eastAsia="ru-RU"/>
        </w:rPr>
        <w:t xml:space="preserve"> настоящих ФГТ.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2.9. По служебно-прикладным и военно-прикладным (армейский рукопашный бой, военно-прикладной спорт, военно-спортивное многоборье, гребля на шлюпках, </w:t>
      </w:r>
      <w:proofErr w:type="spellStart"/>
      <w:r w:rsidRPr="00467F13">
        <w:rPr>
          <w:rFonts w:ascii="Arial" w:eastAsia="Times New Roman" w:hAnsi="Arial" w:cs="Arial"/>
          <w:color w:val="000000"/>
          <w:sz w:val="21"/>
          <w:szCs w:val="21"/>
          <w:lang w:eastAsia="ru-RU"/>
        </w:rPr>
        <w:t>гребно-парусное</w:t>
      </w:r>
      <w:proofErr w:type="spellEnd"/>
      <w:r w:rsidRPr="00467F13">
        <w:rPr>
          <w:rFonts w:ascii="Arial" w:eastAsia="Times New Roman" w:hAnsi="Arial" w:cs="Arial"/>
          <w:color w:val="000000"/>
          <w:sz w:val="21"/>
          <w:szCs w:val="21"/>
          <w:lang w:eastAsia="ru-RU"/>
        </w:rPr>
        <w:t xml:space="preserve"> двоеборье, комплексное единоборство, международное военно-спортивное многоборье, многоборье спасателей МЧС России, пожарно-прикладной спорт, служебно-прикладной спорт ФСО России, служебно-прикладной спорт ГФС России, служебно-прикладной спорт ФСКН России, служебно-прикладной спорт ФТС России, спасательный спорт, стрельба из штатного или табельного оружия), спортивно-техническим (авиамодельный спорт, автомодельный спорт, радиоспорт, судомодельный спорт), стрелковым (практическая стрельба, пулевая стрельба, </w:t>
      </w:r>
      <w:proofErr w:type="spellStart"/>
      <w:r w:rsidRPr="00467F13">
        <w:rPr>
          <w:rFonts w:ascii="Arial" w:eastAsia="Times New Roman" w:hAnsi="Arial" w:cs="Arial"/>
          <w:color w:val="000000"/>
          <w:sz w:val="21"/>
          <w:szCs w:val="21"/>
          <w:lang w:eastAsia="ru-RU"/>
        </w:rPr>
        <w:t>пэйнтбол</w:t>
      </w:r>
      <w:proofErr w:type="spellEnd"/>
      <w:r w:rsidRPr="00467F13">
        <w:rPr>
          <w:rFonts w:ascii="Arial" w:eastAsia="Times New Roman" w:hAnsi="Arial" w:cs="Arial"/>
          <w:color w:val="000000"/>
          <w:sz w:val="21"/>
          <w:szCs w:val="21"/>
          <w:lang w:eastAsia="ru-RU"/>
        </w:rPr>
        <w:t xml:space="preserve">, стендовая стрельба, стрельба из арбалета, стрельба из лука), а также видам спорта, осуществляемым в природной среде (автомобильный спорт, альпинизм, вертолетный спорт, водно-моторный спорт, воднолыжный спорт, воздухоплавательный спорт, морское многоборье, мотоциклетный спорт, парашютный спорт, парусный спорт, планерный спорт, подводный спорт, рафтинг, рыболовный спорт, самолетный спорт, северное многоборье, скалолазание, спорт сверхлегкой авиации, спортивное ориентирование, спортивный туризм) в соответствии с </w:t>
      </w:r>
      <w:hyperlink r:id="rId14" w:anchor="1010" w:history="1">
        <w:r w:rsidRPr="00467F13">
          <w:rPr>
            <w:rFonts w:ascii="Arial" w:eastAsia="Times New Roman" w:hAnsi="Arial" w:cs="Arial"/>
            <w:color w:val="2060A4"/>
            <w:sz w:val="21"/>
            <w:szCs w:val="21"/>
            <w:bdr w:val="none" w:sz="0" w:space="0" w:color="auto" w:frame="1"/>
            <w:lang w:eastAsia="ru-RU"/>
          </w:rPr>
          <w:t>главой X</w:t>
        </w:r>
      </w:hyperlink>
      <w:r w:rsidRPr="00467F13">
        <w:rPr>
          <w:rFonts w:ascii="Arial" w:eastAsia="Times New Roman" w:hAnsi="Arial" w:cs="Arial"/>
          <w:color w:val="000000"/>
          <w:sz w:val="21"/>
          <w:szCs w:val="21"/>
          <w:lang w:eastAsia="ru-RU"/>
        </w:rPr>
        <w:t xml:space="preserve"> настоящих ФГТ.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 Программы, разрабатываемые образовательной организацией, должны соответствовать настоящим ФГТ и учитывать:</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федеральных стандартов спортивной подготовки по избранным видам спорта (за исключением национальных, служебно-прикладных и военно-прикладных видов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возрастные и индивидуальные особенности обучающихся при занятиях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4. Основными задачами реализации Программы являются: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формирование культуры здорового и безопасного образа жизни, укрепление здоровья обучающихся;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формирование навыков адаптации к жизни в обществе, профессиональной ориентации;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выявление и поддержка детей, проявивших выдающиеся способности в спорте.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5. Программы должны быть направлены 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отбор одаренных детей;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создание условий для физического образования, воспитания и развития детей;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формирование знаний, умений, навыков в области физической культуры и спорта, в том числе в избранном виде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подготовку к освоению этапов спортивной подготовки, в том числе в дальнейшем по программам спортивной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подготовку одаренных детей к поступлению в образовательные организации, реализующие профессиональные образовательные программы в области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организацию досуга и формирование потребности в поддержании здорового образа жизни.</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II. Требования к минимуму содержания Программ по игровым видам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6. Программы по игровым видам спорта, указанным в </w:t>
      </w:r>
      <w:hyperlink r:id="rId15" w:anchor="201" w:history="1">
        <w:r w:rsidRPr="00467F13">
          <w:rPr>
            <w:rFonts w:ascii="Arial" w:eastAsia="Times New Roman" w:hAnsi="Arial" w:cs="Arial"/>
            <w:color w:val="2060A4"/>
            <w:sz w:val="21"/>
            <w:szCs w:val="21"/>
            <w:bdr w:val="none" w:sz="0" w:space="0" w:color="auto" w:frame="1"/>
            <w:lang w:eastAsia="ru-RU"/>
          </w:rPr>
          <w:t>пункте 2.1</w:t>
        </w:r>
      </w:hyperlink>
      <w:r w:rsidRPr="00467F13">
        <w:rPr>
          <w:rFonts w:ascii="Arial" w:eastAsia="Times New Roman" w:hAnsi="Arial" w:cs="Arial"/>
          <w:color w:val="000000"/>
          <w:sz w:val="21"/>
          <w:szCs w:val="21"/>
          <w:lang w:eastAsia="ru-RU"/>
        </w:rPr>
        <w:t xml:space="preserve"> настоящих ФГТ, должны: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 содержать следующие предметные области: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теория и методика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и специальная физическая подготовка;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творческого мышления.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 учитывать особенности подготовки </w:t>
      </w:r>
      <w:proofErr w:type="gramStart"/>
      <w:r w:rsidRPr="00467F13">
        <w:rPr>
          <w:rFonts w:ascii="Arial" w:eastAsia="Times New Roman" w:hAnsi="Arial" w:cs="Arial"/>
          <w:color w:val="000000"/>
          <w:sz w:val="21"/>
          <w:szCs w:val="21"/>
          <w:lang w:eastAsia="ru-RU"/>
        </w:rPr>
        <w:t>обучающихся</w:t>
      </w:r>
      <w:proofErr w:type="gramEnd"/>
      <w:r w:rsidRPr="00467F13">
        <w:rPr>
          <w:rFonts w:ascii="Arial" w:eastAsia="Times New Roman" w:hAnsi="Arial" w:cs="Arial"/>
          <w:color w:val="000000"/>
          <w:sz w:val="21"/>
          <w:szCs w:val="21"/>
          <w:lang w:eastAsia="ru-RU"/>
        </w:rPr>
        <w:t xml:space="preserve"> по избранному виду спорта, в том числе: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сочетание элементов искусства, науки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акцент на развитие творческого мышления обучающегося;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большой объем соревновательной деятельности.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7. Результатом освоения Программ по игровым видам спорта является приобретение обучающимися следующих знаний, умений и навыков в предметных областях: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7.1. в области теории и методики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история развития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место и роль физической культуры и спорта в современном обществе;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основы законодательства в сфере физической культуры и спорта (правила избранных видов спорта, нормы, требования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необходимые сведения о строении и функциях организма человека;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гигиенические знания, умения и навыки;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режим дня, закаливание организма, здоровый образ жизни;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спортивного питания;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к оборудованию, инвентарю и спортивной экипировке;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техники безопасности при занятиях избранным спортом.</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7.2. в области общей и специальной физической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комплексов физических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основных физических качеств (гибкости, быстроты, силы, координации, выносливости) и психологических качеств, в том числе, базирующихся на них способностях, а также их гармоничное сочетание применительно к специфике занятий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7.3. в области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овладение основами техники и тактики в избранном виде спорта, повышение плотности технико-тактических действий в обусловленных интервалах игры;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приобретение соревновательного опыта путем участия в спортивных соревнованиях;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соответствующих возрасту, полу и уровню подготовленности занимающихся тренировочных и соревновательных нагрузок;</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выполнение норм, требований и условий их выполнения для присвоения спортивных разрядов и званий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7.4. в области развития творческого мышления: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изобретательности и логического мышления;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умения сравнивать, выявлять и устанавливать закономерности, связи и отношения, самостоятельно решать и объяснять ход решения поставленной задачи;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умения концентрировать внимание, находиться в готовности совершать двигательные действия в игре в период проведения тренировочных занятий (в том числе в спортивных соревнованиях).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8. В процессе реализации Программ по игровым видам необходимо предусмотреть следующее соотношение объемов обучения по предметным областям по отношению к общему объему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оптимальный объем тренировочной и соревновательной деятельности обучающихся (в объеме от 60% до 95% от аналогичных показателей, устанавливаемых федеральными стандартами спортивной подготовки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теоретическая подготовка в объеме от 10% до 15%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и специальная физическая подготовка в объеме от 20% до 30%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 в объеме не менее 45%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творческого мышления в объеме от 10% до 15%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самостоятельная работа обучающихся в пределах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совместных мероприятий с другими образовательными и физкультурно-спортивными организациями;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III. Требования к минимуму содержания Программ по командным игровым видам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9. Программы по командным игровым видам спорта, указанным в </w:t>
      </w:r>
      <w:hyperlink r:id="rId16" w:anchor="202" w:history="1">
        <w:r w:rsidRPr="00467F13">
          <w:rPr>
            <w:rFonts w:ascii="Arial" w:eastAsia="Times New Roman" w:hAnsi="Arial" w:cs="Arial"/>
            <w:color w:val="2060A4"/>
            <w:sz w:val="21"/>
            <w:szCs w:val="21"/>
            <w:bdr w:val="none" w:sz="0" w:space="0" w:color="auto" w:frame="1"/>
            <w:lang w:eastAsia="ru-RU"/>
          </w:rPr>
          <w:t>пункте 2.2</w:t>
        </w:r>
      </w:hyperlink>
      <w:r w:rsidRPr="00467F13">
        <w:rPr>
          <w:rFonts w:ascii="Arial" w:eastAsia="Times New Roman" w:hAnsi="Arial" w:cs="Arial"/>
          <w:color w:val="000000"/>
          <w:sz w:val="21"/>
          <w:szCs w:val="21"/>
          <w:lang w:eastAsia="ru-RU"/>
        </w:rPr>
        <w:t xml:space="preserve"> настоящих ФГТ, должны: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 содержать следующие предметные области: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теория и методика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физическая подготовка;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специальная физическая подготовка.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 учитывать особенности подготовки </w:t>
      </w:r>
      <w:proofErr w:type="gramStart"/>
      <w:r w:rsidRPr="00467F13">
        <w:rPr>
          <w:rFonts w:ascii="Arial" w:eastAsia="Times New Roman" w:hAnsi="Arial" w:cs="Arial"/>
          <w:color w:val="000000"/>
          <w:sz w:val="21"/>
          <w:szCs w:val="21"/>
          <w:lang w:eastAsia="ru-RU"/>
        </w:rPr>
        <w:t>обучающихся</w:t>
      </w:r>
      <w:proofErr w:type="gramEnd"/>
      <w:r w:rsidRPr="00467F13">
        <w:rPr>
          <w:rFonts w:ascii="Arial" w:eastAsia="Times New Roman" w:hAnsi="Arial" w:cs="Arial"/>
          <w:color w:val="000000"/>
          <w:sz w:val="21"/>
          <w:szCs w:val="21"/>
          <w:lang w:eastAsia="ru-RU"/>
        </w:rPr>
        <w:t xml:space="preserve"> по избранным видам спорта, в том числе: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вариативность тренировочного процесса в соответствии со спецификой избранного вида спорта при возрастании тренировочных нагрузок в относительно короткие временные циклы и в сочетании с моделированием различных игровых соревновательных режимов;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постепенное увеличение соотношения между общей и специальной физической подготовкой в сторону специальной на этапах (периодах) обучения;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большой объем соревновательной деятельности.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10. Результатом освоения Программ по командным игровым видам спорта является приобретение обучающимися следующих знаний, умений и навыков в предметных областях: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10.1. в области теории и методики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история развития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место и роль физической культуры и спорта в современном обществе;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необходимые сведения о строении и функциях организма человека;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гигиенические знания, умения и навыки;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режим дня, закаливание организма, здоровый образ жизни;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спортивного питания;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к оборудованию, инвентарю и спортивной экипировке;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техники безопасности при занятиях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10.2. в области общей физической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основных физических качеств (гибкости, быстроты, силы, координации, выносливости) и их гармоничное сочетание применительно к специфике занятий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комплексов физических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10.3. в области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овладение основами техники и тактики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приобретение соревновательного опыта путем участия в спортивных соревнованиях;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специальных психологических качеств;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обучение способам повышения плотности технико-тактических действий в обусловленных интервалах игры;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соответствующих возрасту, полу и уровню подготовленности занимающихся, тренировочных и соревновательных нагрузок;</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выполнение требований, норм и условий их выполнения для присвоения спортивных разрядов и званий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10.4. в области специальной физической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скоростно-силовых качеств и специальной выносливости;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повышение индивидуального игрового мастерства;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скоростной техники в условиях силового противоборства с соперником;</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повышение уровня специальной физической и функциональной подготовленности.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11. В процессе реализации Программ по командным </w:t>
      </w:r>
      <w:proofErr w:type="spellStart"/>
      <w:r w:rsidRPr="00467F13">
        <w:rPr>
          <w:rFonts w:ascii="Arial" w:eastAsia="Times New Roman" w:hAnsi="Arial" w:cs="Arial"/>
          <w:color w:val="000000"/>
          <w:sz w:val="21"/>
          <w:szCs w:val="21"/>
          <w:lang w:eastAsia="ru-RU"/>
        </w:rPr>
        <w:t>игровымвым#</w:t>
      </w:r>
      <w:proofErr w:type="spellEnd"/>
      <w:r w:rsidRPr="00467F13">
        <w:rPr>
          <w:rFonts w:ascii="Arial" w:eastAsia="Times New Roman" w:hAnsi="Arial" w:cs="Arial"/>
          <w:color w:val="000000"/>
          <w:sz w:val="21"/>
          <w:szCs w:val="21"/>
          <w:lang w:eastAsia="ru-RU"/>
        </w:rPr>
        <w:t xml:space="preserve"> видам спорта необходимо предусмотреть следующее соотношение объемов обучения по предметным областям по отношению к общему объему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теоретическая подготовка в объеме не менее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физическая подготовка в объеме от 10% до 20%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специальная физическая подготовка в объеме от 10% до 20%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 в объеме не менее 45%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самостоятельная работа обучающихся в пределах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совместных мероприятий с другими образовательными и физкультурно-спортивными организациями;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IV. Требования к минимуму содержания Программ по спортивным единоборствам</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12. Программы по спортивным единоборствам, указанным в </w:t>
      </w:r>
      <w:hyperlink r:id="rId17" w:anchor="203" w:history="1">
        <w:r w:rsidRPr="00467F13">
          <w:rPr>
            <w:rFonts w:ascii="Arial" w:eastAsia="Times New Roman" w:hAnsi="Arial" w:cs="Arial"/>
            <w:color w:val="2060A4"/>
            <w:sz w:val="21"/>
            <w:szCs w:val="21"/>
            <w:bdr w:val="none" w:sz="0" w:space="0" w:color="auto" w:frame="1"/>
            <w:lang w:eastAsia="ru-RU"/>
          </w:rPr>
          <w:t>пункте 2.3</w:t>
        </w:r>
      </w:hyperlink>
      <w:r w:rsidRPr="00467F13">
        <w:rPr>
          <w:rFonts w:ascii="Arial" w:eastAsia="Times New Roman" w:hAnsi="Arial" w:cs="Arial"/>
          <w:color w:val="000000"/>
          <w:sz w:val="21"/>
          <w:szCs w:val="21"/>
          <w:lang w:eastAsia="ru-RU"/>
        </w:rPr>
        <w:t xml:space="preserve"> настоящих ФГТ, должны: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 содержать следующие предметные области: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теория и методика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физическая подготовка;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другие виды спорта и подвижные игры;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технико-тактическая и психологическая подготовка.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 учитывать особенности подготовки </w:t>
      </w:r>
      <w:proofErr w:type="gramStart"/>
      <w:r w:rsidRPr="00467F13">
        <w:rPr>
          <w:rFonts w:ascii="Arial" w:eastAsia="Times New Roman" w:hAnsi="Arial" w:cs="Arial"/>
          <w:color w:val="000000"/>
          <w:sz w:val="21"/>
          <w:szCs w:val="21"/>
          <w:lang w:eastAsia="ru-RU"/>
        </w:rPr>
        <w:t>обучающихся</w:t>
      </w:r>
      <w:proofErr w:type="gramEnd"/>
      <w:r w:rsidRPr="00467F13">
        <w:rPr>
          <w:rFonts w:ascii="Arial" w:eastAsia="Times New Roman" w:hAnsi="Arial" w:cs="Arial"/>
          <w:color w:val="000000"/>
          <w:sz w:val="21"/>
          <w:szCs w:val="21"/>
          <w:lang w:eastAsia="ru-RU"/>
        </w:rPr>
        <w:t xml:space="preserve"> по избранным видам спорта, в том числе: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построение процесса подготовки в строгом соответствии со спецификой соревновательной деятельности в избранном виде спорта, дисциплине вида спорта (при наличии);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преемственность технической, тактической, физической, психологической подготовки в избранном виде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повышение уровня специальных скоростно-силовых качеств и совершенствование специальной выносливости;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использование оптимальных объемов специальной подготовки, моделирующей соревновательную деятельность.</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13. Результатом освоения Программ по спортивным единоборствам является приобретение обучающимися следующих знаний, умений и навыков в предметных областях: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13.1. в области теории и методики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история развития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философии и психологии спортивных единоборств;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место и роль физической культуры и спорта в современном обществе;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спортивной подготовки и тренировочного процесса;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уголовная, административная и дисциплинарная ответственность за неправомерное использование навыков приемов борьбы, в том числе за превышение пределов необходимой обороны;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необходимые сведения о строении и функциях организма человека;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гигиенические знания, умения и навыки;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режим дня, закаливание организма, здоровый образ жизни;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спортивного питания;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к оборудованию, инвентарю и спортивной экипировке;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техники безопасности при занятиях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13.2. в области общей и специальной физической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комплексов физических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развитие основных физических качеств (гибкости, быстроты, силы, координации, выносливости) и базирующихся на них способностях и их гармоничное сочетание применительно к специфике занятий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 воспитанию личностных качеств и нравственных чувств (коллективизм, взаимопомощь).</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13.3. в области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повышение уровня специальной физической и функциональной подготовленности;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овладение основами техники и тактики в избранном виде спорта, дисциплине вида спорта (при наличии);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приобретение соревновательного опыта путем участия в спортивных соревнованиях;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специальных физических (двигательных) и психологических качеств;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повышение уровня функциональной подготовленности;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соответствующих возрасту, полу и уровню подготовленности занимающихся тренировочных и соревновательных нагрузок;</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выполнение требований, норм и условий их выполнения для присвоения спортивных разрядов и званий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13.4. в области освоения других видов спорта и подвижных игр:</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точно и своевременно выполнять задания, связанные с требованиями вида спорта и правилами подвижных игр;</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развивать специфические физические качества в избранном виде спорта, дисциплине вида спорта (при наличии) средствами других видов спорта и подвижных игр;</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соблюдать требования техники безопасности при самостоятельном выполнении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навыки сохранения собственной физической формы.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13.5. в области технико-тактической и психологической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основ технических и тактических действий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овладение необходимым уровнем автоматизированного реагирования на действия соперника;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различных алгоритмов технико-тактических действий;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приобретение навыков анализа спортивного мастерства соперников;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адаптироваться к тренировочной (в том числе, соревновательной) деятельности;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преодолевать предсоревновательные и соревновательные факторы, воздействующие на психологическое состояние спортсмена;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концентрировать внимание в ходе поединка.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14. В процессе реализации Программ по спортивным единоборствам необходимо предусмотреть следующее соотношение объемов обучения по предметным областям по отношению к общему объему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теоретическая подготовка в объеме от 5%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и специальная физическая подготовка в объеме от 20% до 25%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 в объеме не менее 45%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другие виды спорта и подвижные игры в объеме от 5%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технико-тактическая и психологическая подготовка в объеме от 10% до 15%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самостоятельная работа обучающихся в пределах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совместных мероприятий с другими образовательными и физкультурно-спортивными организациями.</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V. Требования к минимуму содержания Программ по сложно-координационным видам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15. Программы по сложно-координационным видам спорта, указанным в </w:t>
      </w:r>
      <w:hyperlink r:id="rId18" w:anchor="204" w:history="1">
        <w:r w:rsidRPr="00467F13">
          <w:rPr>
            <w:rFonts w:ascii="Arial" w:eastAsia="Times New Roman" w:hAnsi="Arial" w:cs="Arial"/>
            <w:color w:val="2060A4"/>
            <w:sz w:val="21"/>
            <w:szCs w:val="21"/>
            <w:bdr w:val="none" w:sz="0" w:space="0" w:color="auto" w:frame="1"/>
            <w:lang w:eastAsia="ru-RU"/>
          </w:rPr>
          <w:t>пункте 2.4</w:t>
        </w:r>
      </w:hyperlink>
      <w:r w:rsidRPr="00467F13">
        <w:rPr>
          <w:rFonts w:ascii="Arial" w:eastAsia="Times New Roman" w:hAnsi="Arial" w:cs="Arial"/>
          <w:color w:val="000000"/>
          <w:sz w:val="21"/>
          <w:szCs w:val="21"/>
          <w:lang w:eastAsia="ru-RU"/>
        </w:rPr>
        <w:t xml:space="preserve"> настоящих ФГТ, должны: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 содержать следующие предметные области: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теория и методика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физическая подготовка,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хореография и (или) акробатика.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 учитывать особенности подготовки </w:t>
      </w:r>
      <w:proofErr w:type="gramStart"/>
      <w:r w:rsidRPr="00467F13">
        <w:rPr>
          <w:rFonts w:ascii="Arial" w:eastAsia="Times New Roman" w:hAnsi="Arial" w:cs="Arial"/>
          <w:color w:val="000000"/>
          <w:sz w:val="21"/>
          <w:szCs w:val="21"/>
          <w:lang w:eastAsia="ru-RU"/>
        </w:rPr>
        <w:t>обучающихся</w:t>
      </w:r>
      <w:proofErr w:type="gramEnd"/>
      <w:r w:rsidRPr="00467F13">
        <w:rPr>
          <w:rFonts w:ascii="Arial" w:eastAsia="Times New Roman" w:hAnsi="Arial" w:cs="Arial"/>
          <w:color w:val="000000"/>
          <w:sz w:val="21"/>
          <w:szCs w:val="21"/>
          <w:lang w:eastAsia="ru-RU"/>
        </w:rPr>
        <w:t xml:space="preserve"> по избранным видам спорта, в том числе: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необходимость доведения исполнительского мастерства обучающихся до виртуозности и достижением на этой основе высокой надежности технических действий;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овладение новыми, сверхсложными оригинальными упражнениями;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обеспечение стабильного результата на основных спортивных соревнованиях с учетом соответствия соревновательных программ и (или) композиций требованиям, предусмотренным правилами по видам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применение методов сопряженных воздействий, высоких по объему и интенсивности тренировочных нагрузок с целью формирования такого уровня специальной выносливости, который значительно превышает потребность в соревновательной деятельности;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многократное моделирование усложненных условий соревновательной деятельности в системе модельных микроциклов, при этом в ударных модельных микроциклах объем тренировочной нагрузки может превышать соревновательный, но не более чем в два раза;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постоянную готовность к соревновательной деятельности в течение всего годичного цикла.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16. Результатом освоения Программ по сложно-координационным видам спорта является приобретение обучающимися следующих знаний, умений и навыков в предметных областях: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16.1. в области теории и методики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история развития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место и роль физической культуры и спорта в современном обществе;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спортивной подготовки и тренировочного процесса;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необходимые сведения о строении и функциях организма человека;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гигиенические знания, умения и навыки;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режим дня, закаливание организма, здоровый образ жизни;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спортивного питания;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к оборудованию, инвентарю и спортивной экипировке;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техники безопасности при занятиях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16.2. в области общей и специальной физической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комплексов физических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основных физических качеств (гибкости, быстроты, силы, координации, выносливости) и их гармоничное сочетание применительно к специфике сложно-координационных видов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16.3. в области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повышение уровня специальной физической и функциональной подготовленности;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овладение основами техники и тактики в избранном виде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приобретение соревновательного опыта путем участия в спортивных соревнованиях;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специальных физических (двигательных) и психологических качеств;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повышение уровня функциональной подготовленности;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соответствующих возрасту, полу и уровню подготовленности занимающихся, тренировочных и соревновательных нагрузок;</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выполнение требований, норм и условий их выполнения для присвоения спортивных разрядов и званий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16.4. в области хореографии и (или) акробатики: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знание профессиональной терминологии;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определять средства музыкальной выразительности;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выполнять комплексы специальных хореографических и (или) акробатических упражнений, способствующих развитию профессионально необходимых физических качеств в избранном виде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соблюдать требования техники безопасности при самостоятельном выполнении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навыки музыкальности, пластичности, выразительности, артистичности, импровизации;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навыки сохранения собственной физической формы;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навыки публичных выступлений.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17. В процессе реализации Программ по сложно-координационным видам спорта необходимо предусмотреть следующее соотношение объемов обучения по предметным областям по отношению к общему объему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теоретическая подготовка в объеме от 5%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и специальная физическая подготовка в объеме от 15% до 25%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 не менее 45%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хореография и (или) акробатика в объеме от 20% до 25%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самостоятельная работа обучающихся в пределах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организацию совместных мероприятий с другими образовательными и физкультурно-спортивными организациями;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организацию показательных выступлений обучающихся;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VI. Требования к минимуму содержания Программ по циклическим, скоростно-силовым видам спорта и многоборьям</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18. Программы по циклическим, скоростно-силовым видам спорта и многоборьям, указанные в </w:t>
      </w:r>
      <w:hyperlink r:id="rId19" w:anchor="205" w:history="1">
        <w:r w:rsidRPr="00467F13">
          <w:rPr>
            <w:rFonts w:ascii="Arial" w:eastAsia="Times New Roman" w:hAnsi="Arial" w:cs="Arial"/>
            <w:color w:val="2060A4"/>
            <w:sz w:val="21"/>
            <w:szCs w:val="21"/>
            <w:bdr w:val="none" w:sz="0" w:space="0" w:color="auto" w:frame="1"/>
            <w:lang w:eastAsia="ru-RU"/>
          </w:rPr>
          <w:t>пункте 2.5</w:t>
        </w:r>
      </w:hyperlink>
      <w:r w:rsidRPr="00467F13">
        <w:rPr>
          <w:rFonts w:ascii="Arial" w:eastAsia="Times New Roman" w:hAnsi="Arial" w:cs="Arial"/>
          <w:color w:val="000000"/>
          <w:sz w:val="21"/>
          <w:szCs w:val="21"/>
          <w:lang w:eastAsia="ru-RU"/>
        </w:rPr>
        <w:t xml:space="preserve"> настоящих ФГТ, должны: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 содержать следующие предметные области: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теория и методика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физическая подготовка,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другие виды спорта и подвижные игры.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 учитывать особенности подготовки </w:t>
      </w:r>
      <w:proofErr w:type="gramStart"/>
      <w:r w:rsidRPr="00467F13">
        <w:rPr>
          <w:rFonts w:ascii="Arial" w:eastAsia="Times New Roman" w:hAnsi="Arial" w:cs="Arial"/>
          <w:color w:val="000000"/>
          <w:sz w:val="21"/>
          <w:szCs w:val="21"/>
          <w:lang w:eastAsia="ru-RU"/>
        </w:rPr>
        <w:t>обучающихся</w:t>
      </w:r>
      <w:proofErr w:type="gramEnd"/>
      <w:r w:rsidRPr="00467F13">
        <w:rPr>
          <w:rFonts w:ascii="Arial" w:eastAsia="Times New Roman" w:hAnsi="Arial" w:cs="Arial"/>
          <w:color w:val="000000"/>
          <w:sz w:val="21"/>
          <w:szCs w:val="21"/>
          <w:lang w:eastAsia="ru-RU"/>
        </w:rPr>
        <w:t xml:space="preserve"> по избранным видам спорта, в том числе: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большой объем разносторонней физической подготовки в общем объеме тренировочного процесса;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постепенное увеличение интенсивности тренировочного процесса и постепенное достижение высоких общих объемов тренировочных нагрузок;</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повышение специальной скоростно-силовой подготовленности за счет широкого использования различных тренировочных средств.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19. Результатом освоения Программ по циклическим, скоростно-силовым видам спорта и многоборьям является приобретение обучающимися следующих знаний, умений и навыков в предметных областях: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19.1. в области теории и методики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история развития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место и роль физической культуры и спорта в современном обществе;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спортивной подготовки и тренировочного процесса;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необходимые сведения о строении и функциях организма человека;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гигиенические знания, умения и навыки;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режим дня, закаливание организма, здоровый образ жизни;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спортивного питания;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к оборудованию, инвентарю и спортивной экипировке;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техники безопасности при занятиях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19.2. в области общей и специальной физической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комплексов физических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основных физических качеств (гибкости, быстроты, силы, координации, выносливости) и их гармоничное сочетание применительно к специфике занятий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19.3. в области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овладение основами техники и тактики в избранном виде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приобретение соревновательного опыта путем участия в спортивных соревнованиях;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повышение уровня функциональной подготовленности;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соответствующих возрасту, полу и уровню подготовленности занимающихся тренировочных и соревновательных нагрузок;</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выполнение требований, норм и условий их выполнения для присвоения спортивных разрядов и званий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19.4. в области других видов спорта и подвижных игр:</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точно и своевременно выполнять задания, связанные с обязательными для всех в подвижных играх правилами;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развивать профессионально необходимые физические качества в избранном виде спорта средствами других видов спорта и подвижных игр;</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соблюдать требования техники безопасности при самостоятельном выполнении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навыки сохранения собственной физической формы.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20. В процессе реализации Программ по циклическим, скоростно-силовым видам спорта и многоборьям необходимо предусмотреть следующее соотношение объемов обучения по предметным областям по отношению к общему объему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теоретическая подготовка в объеме от 5%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и специальная физическая подготовка в объеме от 30% до 35%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избранный вид спорта в объеме не менее 45%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другие виды спорта и подвижные игры в объеме от 5% до 15%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самостоятельная работа обучающихся в пределах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совместных мероприятий с другими образовательными и физкультурно-спортивными организациями;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VII. Требования к минимуму содержания Программ по видам спорта с использованием животных, участвующих в спортивных соревнованиях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21. Программы по видам спорта с использованием животных, участвующих в спортивных соревнованиях, указанным в </w:t>
      </w:r>
      <w:hyperlink r:id="rId20" w:anchor="206" w:history="1">
        <w:r w:rsidRPr="00467F13">
          <w:rPr>
            <w:rFonts w:ascii="Arial" w:eastAsia="Times New Roman" w:hAnsi="Arial" w:cs="Arial"/>
            <w:color w:val="2060A4"/>
            <w:sz w:val="21"/>
            <w:szCs w:val="21"/>
            <w:bdr w:val="none" w:sz="0" w:space="0" w:color="auto" w:frame="1"/>
            <w:lang w:eastAsia="ru-RU"/>
          </w:rPr>
          <w:t>пункте 2.6</w:t>
        </w:r>
      </w:hyperlink>
      <w:r w:rsidRPr="00467F13">
        <w:rPr>
          <w:rFonts w:ascii="Arial" w:eastAsia="Times New Roman" w:hAnsi="Arial" w:cs="Arial"/>
          <w:color w:val="000000"/>
          <w:sz w:val="21"/>
          <w:szCs w:val="21"/>
          <w:lang w:eastAsia="ru-RU"/>
        </w:rPr>
        <w:t xml:space="preserve"> настоящих ФГТ, должны: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 содержать следующие предметные области: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теория и методика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физическая подготовка;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уход за животными.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 учитывать особенности подготовки обучающихся по избранным видам спорта с использованием животного, выступающего на соревновании, мощь которого превосходит силу человека, а результат соревнований в равной степени зависит от животного и спортсмена, спортивной подготовки обоих, природных способностей и выносливости животных, а также их взаимодействия между собою.</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22. Результатом освоения Программ по видам спорта с использованием животных, участвующих в спортивных соревнованиях, является приобретение обучающимися следующих знаний, умений и навыков в предметных областях: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22.1. в области теории и методики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история развития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место и роль физической культуры и спорта в современном обществе;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спортивной подготовки и тренировочного процесса;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w:t>
      </w:r>
      <w:r w:rsidRPr="00467F13">
        <w:rPr>
          <w:rFonts w:ascii="Arial" w:eastAsia="Times New Roman" w:hAnsi="Arial" w:cs="Arial"/>
          <w:color w:val="000000"/>
          <w:sz w:val="21"/>
          <w:szCs w:val="21"/>
          <w:lang w:eastAsia="ru-RU"/>
        </w:rPr>
        <w:lastRenderedPageBreak/>
        <w:t>противоправного влияния на результаты официальных спортивных соревнований и об ответственности за такое противоправное влияние);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необходимые сведения о строении и функциях организма человека;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гигиенические знания, умения и навыки;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режим дня, закаливание организма, здоровый образ жизни;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спортивного питания;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к оборудованию, инвентарю и спортивной экипировке;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техники безопасности при занятиях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22.2. в области общей и специальной физической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комплексов физических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основных физических качеств (гибкости, быстроты, силы, координации, выносливости) и психологических качеств, их гармоничное сочетание применительно к специфике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22.3. в области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овладение основами техники и тактики в избранном виде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приобретение соревновательного опыта путем участия в спортивных соревнованиях;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соответствующих возрасту, полу и уровню подготовленности занимающихся, тренировочных и соревновательных нагрузок;</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выполнение требований, норм и условий их выполнения для присвоения спортивных разрядов и званий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22.4. в области ухода за животными: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знание профессиональной терминологии;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сведения о строении и функциях организма животного, влияние на него физических нагрузок;</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условные рефлексы и их роль в подготовке животного;</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уход за животным;</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питание животного.</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23. В процессе реализации Программы по видам спорта с использованием животных, участвующих в спортивных соревнованиях, необходимо предусмотреть следующее соотношение объемов обучения по предметным областям по отношению к общему объему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теоретическая подготовка в объеме от 5%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и специальная физическая подготовка от 20% до 30%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 не менее 45%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уход за животными в объеме от 15% до 20%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самостоятельная работа обучающихся в пределах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совместных мероприятий с другими образовательными и физкультурно-спортивными организациями;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показательных выступлений обучающихся;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VIII. Требования к минимуму содержания Программ по адаптивным видам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24. Программы по адаптивным видам спорта, указанным в </w:t>
      </w:r>
      <w:hyperlink r:id="rId21" w:anchor="207" w:history="1">
        <w:r w:rsidRPr="00467F13">
          <w:rPr>
            <w:rFonts w:ascii="Arial" w:eastAsia="Times New Roman" w:hAnsi="Arial" w:cs="Arial"/>
            <w:color w:val="2060A4"/>
            <w:sz w:val="21"/>
            <w:szCs w:val="21"/>
            <w:bdr w:val="none" w:sz="0" w:space="0" w:color="auto" w:frame="1"/>
            <w:lang w:eastAsia="ru-RU"/>
          </w:rPr>
          <w:t>пункте 2.7</w:t>
        </w:r>
      </w:hyperlink>
      <w:r w:rsidRPr="00467F13">
        <w:rPr>
          <w:rFonts w:ascii="Arial" w:eastAsia="Times New Roman" w:hAnsi="Arial" w:cs="Arial"/>
          <w:color w:val="000000"/>
          <w:sz w:val="21"/>
          <w:szCs w:val="21"/>
          <w:lang w:eastAsia="ru-RU"/>
        </w:rPr>
        <w:t xml:space="preserve"> настоящих ФГТ, должны: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 содержать следующие предметные области: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теория и методика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физическая подготовка;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другие вид</w:t>
      </w:r>
      <w:bookmarkStart w:id="1" w:name="_GoBack"/>
      <w:bookmarkEnd w:id="1"/>
      <w:r w:rsidRPr="00467F13">
        <w:rPr>
          <w:rFonts w:ascii="Arial" w:eastAsia="Times New Roman" w:hAnsi="Arial" w:cs="Arial"/>
          <w:color w:val="000000"/>
          <w:sz w:val="21"/>
          <w:szCs w:val="21"/>
          <w:lang w:eastAsia="ru-RU"/>
        </w:rPr>
        <w:t>ы спорта и подвижные игры.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 учитывать особенности подготовки </w:t>
      </w:r>
      <w:proofErr w:type="gramStart"/>
      <w:r w:rsidRPr="00467F13">
        <w:rPr>
          <w:rFonts w:ascii="Arial" w:eastAsia="Times New Roman" w:hAnsi="Arial" w:cs="Arial"/>
          <w:color w:val="000000"/>
          <w:sz w:val="21"/>
          <w:szCs w:val="21"/>
          <w:lang w:eastAsia="ru-RU"/>
        </w:rPr>
        <w:t>обучающихся</w:t>
      </w:r>
      <w:proofErr w:type="gramEnd"/>
      <w:r w:rsidRPr="00467F13">
        <w:rPr>
          <w:rFonts w:ascii="Arial" w:eastAsia="Times New Roman" w:hAnsi="Arial" w:cs="Arial"/>
          <w:color w:val="000000"/>
          <w:sz w:val="21"/>
          <w:szCs w:val="21"/>
          <w:lang w:eastAsia="ru-RU"/>
        </w:rPr>
        <w:t xml:space="preserve"> по избранным видам спорта, в том числе: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построение процесса подготовки направленного на развитие широкого круга основных физических и специальных качеств, повышение функциональных возможностей различных органов и систем человека;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направленность на коррекцию основного дефекта (сенсорных систем, интеллекта, речи, опорно-двигательного аппарата и других), коррекцию сопутствующих заболеваний и вторичных отклонений, обусловленных основным дефектом, с помощью физических упражнений и других не медикаментозных средств и методов;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профилактику сопутствующих заболеваний и вторичных отклонений;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обучение жизненно и профессионально важным знаниям, умениям и навыкам, развитие и совершенствование физических и психологических качеств и способностей.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25. Результатом освоения Программ по адаптивным видам спорта является приобретение обучающимися следующих знаний, умений и навыков в предметных областях: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25.1. в области теории и методики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история развития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методов рекреационной деятельности;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место и роль физической культуры и спорта в современном обществе;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спортивной подготовки и тренировочного процесса;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специальные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необходимые сведения о строении и функциях организма человека;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гигиенические знания, умения и навыки;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режим дня, закаливание организма, здоровый образ жизни;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спортивного питания;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к оборудованию, инвентарю и спортивной экипировке;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техники безопасности при занятиях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25.2. в области общей и специальной физической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комплексов физических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основных физических качеств (гибкости, быстроты, силы, координации, выносливости) и психологических качеств, а также базирующихся на них способностях и их гармоничное сочетание применительно к специфике занятий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25.3. в области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овладение основами техники и тактики в избранном виде спорта, дисциплине вида спорта (при наличии);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приобретение соревновательного опыта путем участия в спортивных соревнованиях;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обеспечение компенсации утраченных или нарушенных функций лиц с отклонениями в состоянии здоровья;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соответствующих возрасту, полу и уровню подготовленности занимающихся тренировочных и соревновательных нагрузок;</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выполнение требований, норм и условий их выполнения для присвоения спортивных разрядов и званий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25.4. другие виды спорта и подвижные игры: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точно и своевременно выполнять задания, связанные с требованиями вида спорта и правилами подвижных игр;</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развивать специфические физические качества в избранном виде спорта, дисциплине вида спорта (при наличии) средствами других видов спорта и подвижных игр;</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соблюдать требования техники безопасности при самостоятельном выполнении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навыки сохранения собственной физической формы.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26. В процессе реализации Программ по адаптивным видам спорта необходимо предусмотреть следующее соотношение объемов обучения по предметным областям по отношению к общему объему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оптимальный объем тренировочной и соревновательной деятельности обучающихся (в объеме от 50% до 90% от аналогичных показателей, устанавливаемых специальными федеральными стандартами спортивной подготовки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теоретическая подготовка в объеме от 5%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и специальная физическая подготовка в объеме от 30% до 40%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 в объеме не менее 40%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другие виды спорта и подвижные игры в объеме от 10% до 15%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самостоятельная работа обучающихся в пределах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возможность использования инклюзивной системы обучения;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совместных мероприятий с другими образовательными и физкультурно-спортивными организациями;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использование возможностей волонтеров.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27. Распределение обучающихся на группы по степени функциональных возможностей для занятий избранным видом спорта, дисциплиной вида спорта (при наличии) возлагается на образовательную организацию.</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Если у обучающегося уже имеется класс, утвержденный классификационной комиссией субъекта Российской Федерации, комиссией спортивной федерации инвалидов общероссийского уровня, или международной комиссией, то отнесение обучающегося к группе по степени функциональных возможностей осуществляется на основании определения его класса, данного этой комиссией.</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IX. Требования к минимуму содержания Программ по национальным видам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28. Программы по национальным видам спорта, указанным в </w:t>
      </w:r>
      <w:hyperlink r:id="rId22" w:anchor="208" w:history="1">
        <w:r w:rsidRPr="00467F13">
          <w:rPr>
            <w:rFonts w:ascii="Arial" w:eastAsia="Times New Roman" w:hAnsi="Arial" w:cs="Arial"/>
            <w:color w:val="2060A4"/>
            <w:sz w:val="21"/>
            <w:szCs w:val="21"/>
            <w:bdr w:val="none" w:sz="0" w:space="0" w:color="auto" w:frame="1"/>
            <w:lang w:eastAsia="ru-RU"/>
          </w:rPr>
          <w:t>пункте 2.8</w:t>
        </w:r>
      </w:hyperlink>
      <w:r w:rsidRPr="00467F13">
        <w:rPr>
          <w:rFonts w:ascii="Arial" w:eastAsia="Times New Roman" w:hAnsi="Arial" w:cs="Arial"/>
          <w:color w:val="000000"/>
          <w:sz w:val="21"/>
          <w:szCs w:val="21"/>
          <w:lang w:eastAsia="ru-RU"/>
        </w:rPr>
        <w:t xml:space="preserve"> настоящих ФГТ, должны: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1) содержать следующие предметные области: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теория и методика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физическая подготовка;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национальный региональный компонент.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 учитывать особенности подготовки </w:t>
      </w:r>
      <w:proofErr w:type="gramStart"/>
      <w:r w:rsidRPr="00467F13">
        <w:rPr>
          <w:rFonts w:ascii="Arial" w:eastAsia="Times New Roman" w:hAnsi="Arial" w:cs="Arial"/>
          <w:color w:val="000000"/>
          <w:sz w:val="21"/>
          <w:szCs w:val="21"/>
          <w:lang w:eastAsia="ru-RU"/>
        </w:rPr>
        <w:t>обучающихся</w:t>
      </w:r>
      <w:proofErr w:type="gramEnd"/>
      <w:r w:rsidRPr="00467F13">
        <w:rPr>
          <w:rFonts w:ascii="Arial" w:eastAsia="Times New Roman" w:hAnsi="Arial" w:cs="Arial"/>
          <w:color w:val="000000"/>
          <w:sz w:val="21"/>
          <w:szCs w:val="21"/>
          <w:lang w:eastAsia="ru-RU"/>
        </w:rPr>
        <w:t xml:space="preserve"> по избранным видам спорта, в том числе: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построение процесса подготовки в строгом соответствии со спецификой соревновательной деятельности в избранном виде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повышение уровня специальных скоростно-силовых качеств и совершенствование специальной выносливости;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использование оптимальных объемов специальной подготовки, моделирующей соревновательную деятельность;</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исторически сложившиеся в этнических группах населения особенности развития избранных видов спорта, имеющие социально-культурную направленность.</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29. Результатом освоения Программы является приобретение обучающимися следующих знаний, умений и навыков в предметных областях: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29.1. в области теории и методики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история развития спорта в Российской Федерации (в том числе, национальных видов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культурно-этнические основы и традиции национального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место и роль физической культуры и спорта в современном обществе;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спортивной подготовки и тренировочного процесса;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необходимые сведения о строении и функциях организма человека;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гигиенические знания, умения и навыки;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режим дня, закаливание организма, здоровый образ жизни;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спортивного питания;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к оборудованию, инвентарю и спортивной экипировке;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техники безопасности при занятиях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29.2. в области общей и специальной физической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комплексов физических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основных физических качеств (гибкости, быстроты, силы, координации, выносливости) и психологических качеств, а также их гармоничное сочетание применительно к специфике занятий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29.3. в области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овладение основами техники и тактики в избранном виде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приобретение соревновательного опыта путем участия в спортивных соревнованиях;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соответствующих возрасту, полу и уровню подготовленности занимающихся тренировочных и соревновательных нагрузок;</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выполнение требований, норм и условий их выполнения для присвоения спортивных разрядов и званий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29.4. в области национального регионального компонента: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устанавливаемые органами исполнительной власти субъектов Российской Федерации в области физической культуры и спорта, на территории которых осуществляется развитие избранных видов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30. В процессе реализации Программы необходимо предусмотреть следующее соотношение объемов обучения по предметным областям по отношению к общему объему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теоретическая подготовка в объеме от 5%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и специальная физическая подготовка в объеме от 25% до 35%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 в объеме не менее 40%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национальный региональный компонент в объеме от 15% до 20%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самостоятельная работа обучающихся в пределах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возможности посещений обучающимися спортивных соревнований и праздников, проводимых на территории субъекта Российской Федерации, осуществляющего развитие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совместных мероприятий с другими образовательными и физкультурно-спортивными организациями.</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X. Требования к минимуму содержания Программ по служебно-прикладным и военно-прикладным, спортивно-техническим, стрелковым видам спорта, а также видам спорта, осуществляемым в природной среде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xml:space="preserve">31. Программы по служебно-прикладным и военно-прикладным, спортивно- техническим, стрелковым видам спорта, а также видам спорта, осуществляемым в природной среде, указанным в </w:t>
      </w:r>
      <w:hyperlink r:id="rId23" w:anchor="209" w:history="1">
        <w:r w:rsidRPr="00467F13">
          <w:rPr>
            <w:rFonts w:ascii="Arial" w:eastAsia="Times New Roman" w:hAnsi="Arial" w:cs="Arial"/>
            <w:color w:val="2060A4"/>
            <w:sz w:val="21"/>
            <w:szCs w:val="21"/>
            <w:bdr w:val="none" w:sz="0" w:space="0" w:color="auto" w:frame="1"/>
            <w:lang w:eastAsia="ru-RU"/>
          </w:rPr>
          <w:t>пункте 2.9</w:t>
        </w:r>
      </w:hyperlink>
      <w:r w:rsidRPr="00467F13">
        <w:rPr>
          <w:rFonts w:ascii="Arial" w:eastAsia="Times New Roman" w:hAnsi="Arial" w:cs="Arial"/>
          <w:color w:val="000000"/>
          <w:sz w:val="21"/>
          <w:szCs w:val="21"/>
          <w:lang w:eastAsia="ru-RU"/>
        </w:rPr>
        <w:t xml:space="preserve"> настоящих ФГТ, должны: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1) содержать следующие предметные области: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теория и методика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и специальная физическая подготовка;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специальные навыки;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спортивное и специальное оборудование.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2) учитывать особенности подготовки </w:t>
      </w:r>
      <w:proofErr w:type="gramStart"/>
      <w:r w:rsidRPr="00467F13">
        <w:rPr>
          <w:rFonts w:ascii="Arial" w:eastAsia="Times New Roman" w:hAnsi="Arial" w:cs="Arial"/>
          <w:color w:val="000000"/>
          <w:sz w:val="21"/>
          <w:szCs w:val="21"/>
          <w:lang w:eastAsia="ru-RU"/>
        </w:rPr>
        <w:t>обучающихся</w:t>
      </w:r>
      <w:proofErr w:type="gramEnd"/>
      <w:r w:rsidRPr="00467F13">
        <w:rPr>
          <w:rFonts w:ascii="Arial" w:eastAsia="Times New Roman" w:hAnsi="Arial" w:cs="Arial"/>
          <w:color w:val="000000"/>
          <w:sz w:val="21"/>
          <w:szCs w:val="21"/>
          <w:lang w:eastAsia="ru-RU"/>
        </w:rPr>
        <w:t xml:space="preserve"> по избранным видам спорта, в том числе: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увеличение в тренировочном процессе объемов специальной подготовки с повышенной степенью психологической напряженности;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учет прикладного характера избранных видов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32. Результатом освоения Программ по служебно-прикладным и военно-прикладным, спортивно-техническим, стрелковым видам спорта, а также видам спорта, осуществляемым в природной среде, является приобретение обучающимися следующих знаний, умений и навыков в предметных областях: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32.1. в области теории и методики физической культуры и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история развития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место и роль физической культуры и спорта в современном обществе;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спортивной подготовки и тренировочного процесса;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(за исключением служебно-прикладных и военно-прикладных видов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необходимые сведения о строении и функциях организма человека;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гигиенические знания, умения и навыки;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режим дня, закаливание организма, здоровый образ жизни;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основы спортивного питания;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к оборудованию, инвентарю и спортивной экипировке;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техники безопасности при занятиях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32.2. в области общей и специальной физической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комплексов физических упражнений;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развитие основных физических качеств (гибкости, быстроты, силы, координации, выносливости) и психологических качеств, а также их гармоничное сочетание применительно к специфике занятий избранным видом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32.3. в области избранного вида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овладение основами техники и тактики в избранном виде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приобретение соревновательного опыта путем участия в спортивных соревнованиях;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освоение соответствующих возрасту, полу и уровню подготовленности занимающихся тренировочных и соревновательных нагрузок;</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выполнение требований, норм и условий их выполнения для присвоения спортивных разрядов и званий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32.4. в области специальных навыков: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точно и своевременно выполнять задания, связанные с обязательными для избранного вида спорта специальными навыками;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развивать профессионально необходимые физические качества в избранном виде спорта средствами специальных навыков;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 умение определять степень опасности и использовать необходимые меры страховки и </w:t>
      </w:r>
      <w:proofErr w:type="spellStart"/>
      <w:r w:rsidRPr="00467F13">
        <w:rPr>
          <w:rFonts w:ascii="Arial" w:eastAsia="Times New Roman" w:hAnsi="Arial" w:cs="Arial"/>
          <w:color w:val="000000"/>
          <w:sz w:val="21"/>
          <w:szCs w:val="21"/>
          <w:lang w:eastAsia="ru-RU"/>
        </w:rPr>
        <w:t>самостраховки</w:t>
      </w:r>
      <w:proofErr w:type="spellEnd"/>
      <w:r w:rsidRPr="00467F13">
        <w:rPr>
          <w:rFonts w:ascii="Arial" w:eastAsia="Times New Roman" w:hAnsi="Arial" w:cs="Arial"/>
          <w:color w:val="000000"/>
          <w:sz w:val="21"/>
          <w:szCs w:val="21"/>
          <w:lang w:eastAsia="ru-RU"/>
        </w:rPr>
        <w:t>, а также владеть средствами и методами предупреждения травматизма и возникновения несчастных случаев;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владение широким арсеналом тактико-технических действий для их использования в экстремальных условиях и критических ситуациях;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соблюдать требования техники безопасности при самостоятельном выполнении специальных действий;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формирование навыков сохранения собственной физической формы;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обладание психологической устойчивостью к действиям в различных ситуациях и во время спортивных соревнований.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32.5. в области спортивного и специального оборудования: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знания устройства спортивного и специального оборудования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умение использовать для достижения спортивных целей спортивное и специальное оборудование;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навыки содержания и ремонта спортивного и специального оборудования.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33. В процессе реализации Программ по служебно-прикладным и военно-прикладным, спортивно-техническим, стрелковым видам спорта, а также видам спорта, осуществляемым в природной среде, </w:t>
      </w:r>
      <w:r w:rsidRPr="00467F13">
        <w:rPr>
          <w:rFonts w:ascii="Arial" w:eastAsia="Times New Roman" w:hAnsi="Arial" w:cs="Arial"/>
          <w:color w:val="000000"/>
          <w:sz w:val="21"/>
          <w:szCs w:val="21"/>
          <w:lang w:eastAsia="ru-RU"/>
        </w:rPr>
        <w:lastRenderedPageBreak/>
        <w:t>необходимо предусмотреть следующее соотношение объемов обучения по предметным областям по отношению к общему объему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оптимальный объем тренировочной и соревновательной деятельности обучающихся (в объеме от 50% до 80% от аналогичных показателей, устанавливаемых федеральными стандартами спортивной подготовки по избранному виду спорта за исключением, служебно-прикладных и военно-прикладных видов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теоретическая подготовка в объеме от 5%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общая и специальная физическая подготовка в объеме от 20% до 25%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избранный вид спорта в объеме не менее 40%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специальные навыки в объеме от 10% до 15%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работа со спортивным и специальным оборудованием в объеме от 10% до 15%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самостоятельная работа обучающихся в пределах до 10% от общего объема учебного плана;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организация совместных мероприятий с другими образовательными и физкультурно-спортивными организациями;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XI. Требования к структуре Программы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34. Программа должна иметь следующую структуру:</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титульный лист;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пояснительную записку;</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учебный план;</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методическую часть;</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систему контроля и зачетные требования;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перечень информационного обеспечения.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34.1. На титульном листе Программы указывается: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наименование Программы;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наименование образовательной организации, реализующей Программу;</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срок реализации Программы;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фамилия, имя, отчество (при наличии) разработчика(ков) Программы;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фамилия, имя, отчество (при наличии) не менее двух рецензентов Программы;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населенный пункт, в котором находится образовательная организация;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год составления Программы.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34.2. В пояснительной записке Программы дается характеристика избранного вида спорта, его отличительные особенности и специфика организации обучения, излагается структура системы многолетней подготовки (этапы, периоды), минимальный возраст детей для зачисления на обучение и минимальное количество детей в группах.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34.3. Учебный план Программы должен содержать:</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продолжительность и объемы реализации Программы по предметным областям;</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навыки в других видах спорта, способствующие повышению профессионального мастерства в избранном;</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соотношение объемов тренировочного процесса по разделам обучения, включая время, отводимое для самостоятельной работы обучающихся, в том числе и по индивидуальным планам.</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34.4. Методическая часть Программы включает в себя: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содержание и методику работы по предметным областям, этапам (периодам)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техники безопасности в процессе реализации Программы;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объемы максимальных тренировочных нагрузок.</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34.5. Система контроля и зачетные требования Программы должны включать:</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комплексы контрольных упражнений для оценки результатов освоения Программы;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методические указания по организации промежуточной (после каждого этапа (периода) обучения) и итоговой (после освоения Программы) аттестации обучающихся;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требования к результатам освоения Программы, выполнение которых дает основание для перевода обучающегося в дальнейшем на программу спортивной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При проведении промежуточной и итоговой аттестации обучающихся учитываются результаты освоения Программы по каждой предметной области. Форма проведения промежуточной и итоговой аттестации определяется образовательной организацией.</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34.6. Перечень информационного обеспечения Программы должен включать:</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список литературы, содержащий не менее 10 источников;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перечень аудиовизуальных средств с учетом специфики избранного вида спорта (дисциплины);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перечень Интернет-ресурсов, необходимых для использования в образовательном процессе.</w:t>
      </w:r>
    </w:p>
    <w:p w:rsidR="00467F13" w:rsidRPr="00467F13" w:rsidRDefault="00467F13" w:rsidP="00467F13">
      <w:pPr>
        <w:shd w:val="clear" w:color="auto" w:fill="FFFFFF"/>
        <w:spacing w:after="255" w:line="270" w:lineRule="atLeast"/>
        <w:outlineLvl w:val="2"/>
        <w:rPr>
          <w:rFonts w:ascii="Arial" w:eastAsia="Times New Roman" w:hAnsi="Arial" w:cs="Arial"/>
          <w:b/>
          <w:bCs/>
          <w:color w:val="333333"/>
          <w:sz w:val="26"/>
          <w:szCs w:val="26"/>
          <w:lang w:eastAsia="ru-RU"/>
        </w:rPr>
      </w:pPr>
      <w:r w:rsidRPr="00467F13">
        <w:rPr>
          <w:rFonts w:ascii="Arial" w:eastAsia="Times New Roman" w:hAnsi="Arial" w:cs="Arial"/>
          <w:b/>
          <w:bCs/>
          <w:color w:val="333333"/>
          <w:sz w:val="26"/>
          <w:szCs w:val="26"/>
          <w:lang w:eastAsia="ru-RU"/>
        </w:rPr>
        <w:t>XII. Требования к условиям реализации Программы и срокам обучения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35. ФГТ устанавливают следующие требования к условиям реализации Программы: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 к образовательному и тренировочному процессу;</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к методическим, кадровым, финансовым, материально-техническим и иным условиям реализации Программы с целью достижения планируемых результатов ее освоения.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36. Организация занятий по Программе осуществляется по следующим этапам (периодам)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этап начальной подготовки - до 3 лет.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тренировочный этап (период базовой подготовки) - до 2 лет.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тренировочный этап (период спортивной специализации) - до 3 лет.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этап совершенствования спортивного мастерства - до 2 лет.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37. На этап совершенствования спортивного мастерства прием на обучение не проводится. На данном этапе продолжают обучение дети, зачисленные в организацию и прошедшие обучение на тренировочном этапе (спортивной специализации).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38. Срок обучения по Программе в зависимости от избранного вида спорта - от 6 до 10 лет.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Для детей, планирующих поступление в образовательные организации профессионального образования, реализующих основные профессиональные образовательные программы в области физической культуры и спорта, срок освоения Программы может быть увеличен на 1 год.</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Образовательная организация имеет право реализовывать Программу в сокращенные сроки.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39. Образовательная организация в соответствии с утвержденными ею локальными нормативными актами ежегодно разрабатывает и утверждает годовой календарный учебный график из расчета не менее чем на 36 недель (по национальным и адаптивным видам спорта) и не менее на 42 недели (по остальным избранным видам спорта), в котором предусматриваются: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график (расписание) тренировочных занятий в течение недели;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занятия по предметным областям (в том числе, проводимые по группам, подгруппам и индивидуально);</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минимум один тренировочный сбор продолжительностью от 14 до 21 дня (без учета проезда к месту проведения тренировочных сборов и обратно);</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участие в соревнованиях;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самостоятельная работа обучающихся, контролируемая тренером-преподавателем на основании ведения обучающимися дневника самоконтроля, аудио- и видеоматериалами и другими способами (выполнение индивидуального задания, посещение спортивных мероприятий, судейская практика и другие формы);</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промежуточная (итоговая) аттестация обучающихся.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40. Реализация Программы обеспечивается педагогическими работниками и другими специалистами, имеющими соответствующее среднее профессиональное образование или высшее образование.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Доля специалистов, имеющих высшее образование, должна составлять не менее 25% от общего числа специалистов, обеспечивающих образовательный процесс по Программе.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До 10% от общего числа специалистов, которые должны иметь высшее образование, может быть заменено тренерами-преподавателями, хореографами и другими специалистами,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10 последних лет.</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Специфика избранных видов спорта предусматривает возможность участия в реализации Программы специалистов, имеющих высшее образование по инженерным и военным специальностям, при условии прохождения ими профессиональной переподготовки.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41. На всех этапах подготовки могут привлекаться дополнительно к основному тренеру-преподавателю другие тренеры-преподаватели и специалисты, непосредственно обеспечивающие образовательный (в том числе тренировочный) процесс: хореографы, психологи, тренеры-лидеры, </w:t>
      </w:r>
      <w:proofErr w:type="spellStart"/>
      <w:r w:rsidRPr="00467F13">
        <w:rPr>
          <w:rFonts w:ascii="Arial" w:eastAsia="Times New Roman" w:hAnsi="Arial" w:cs="Arial"/>
          <w:color w:val="000000"/>
          <w:sz w:val="21"/>
          <w:szCs w:val="21"/>
          <w:lang w:eastAsia="ru-RU"/>
        </w:rPr>
        <w:t>сурдопереводчики</w:t>
      </w:r>
      <w:proofErr w:type="spellEnd"/>
      <w:r w:rsidRPr="00467F13">
        <w:rPr>
          <w:rFonts w:ascii="Arial" w:eastAsia="Times New Roman" w:hAnsi="Arial" w:cs="Arial"/>
          <w:color w:val="000000"/>
          <w:sz w:val="21"/>
          <w:szCs w:val="21"/>
          <w:lang w:eastAsia="ru-RU"/>
        </w:rPr>
        <w:t xml:space="preserve"> и иные специалисты при условии их одновременной с основным тренером-преподавателем работы с обучающимися.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42. При реализации Программы по видам спорта, правилами по которым предусмотрено исполнение соревновательных композиций под музыку, должно быть предусмотрено музыкальное сопровождение.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43. Образовательная организация осуществляет обеспечение спортивной экипировкой, спортивным инвентарем и оборудованием, проездом к месту проведения физкультурных и спортивных мероприятий и обратно, питанием и проживанием в период проведения физкультурных и спортивных мероприятий, а также осуществляет медицинское обеспечение обучающихся в порядке и объемах, установленных учредителем образовательной организации.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44. Минимально необходимый для реализации Программы перечень помещений, специализированных кабинетов и материально-технического обеспечения включает в себя: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спортивное сооружение с учетом требований федерального стандарта спортивной подготовки по избранному виду спорта (за исключением национальных, служебно-прикладных и военно-прикладных видов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помещения для работы со специализированными материалами (фонотеку, видеотеку, фильмотеку и другие);</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раздевалки и душевые для обучающихся и специалистов.</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При наличии в Программе хореографической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хореографический зал площадью не менее 75 кв.м из расчета на 12-14 обучающихся, имеющий пригодное для занятий напольное покрытие (деревянный пол или специализированное пластиковое (линолеумное) покрытие); хореографические станки; зеркала, расположенные от уровня пола на высоту не менее 2 м.</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При наличии в Программе акробатической подготовки: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места для выполнения обучающимися акробатических упражнений, оборудованные гимнастическими матами, спортивными снарядами и тренажерами, а также приспособлениями для страховки занимающихся.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Для служебно-прикладных, военно-прикладных, национальных, а также видов спорта, осуществляемых в природной среде, при реализации Программы используется место проведения тренировочных занятий, соответствующее правилам проведения спортивных соревнований по избранному виду спорта.</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lastRenderedPageBreak/>
        <w:t>45. Непрерывность освоения обучающимися Программы в каникулярный период обеспечивается следующим образом:</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в физкультурно-спортивных или спортивно-оздоровительных лагерях (центрах), а также в спортивно-образовательных центрах;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участием обучающихся в тренировочных сборах, проводимых образовательными организациями и иными физкультурно-спортивными организациями;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самостоятельная работа обучающихся по индивидуальным планам подготовки.</w:t>
      </w:r>
    </w:p>
    <w:p w:rsidR="00467F13" w:rsidRPr="00467F13" w:rsidRDefault="00467F13" w:rsidP="00467F13">
      <w:pPr>
        <w:shd w:val="clear" w:color="auto" w:fill="FFFFFF"/>
        <w:spacing w:after="255" w:line="300" w:lineRule="atLeast"/>
        <w:outlineLvl w:val="1"/>
        <w:rPr>
          <w:rFonts w:ascii="Arial" w:eastAsia="Times New Roman" w:hAnsi="Arial" w:cs="Arial"/>
          <w:b/>
          <w:bCs/>
          <w:color w:val="4D4D4D"/>
          <w:sz w:val="27"/>
          <w:szCs w:val="27"/>
          <w:lang w:eastAsia="ru-RU"/>
        </w:rPr>
      </w:pPr>
      <w:bookmarkStart w:id="2" w:name="review"/>
      <w:bookmarkEnd w:id="2"/>
      <w:r w:rsidRPr="00467F13">
        <w:rPr>
          <w:rFonts w:ascii="Arial" w:eastAsia="Times New Roman" w:hAnsi="Arial" w:cs="Arial"/>
          <w:b/>
          <w:bCs/>
          <w:color w:val="4D4D4D"/>
          <w:sz w:val="27"/>
          <w:szCs w:val="27"/>
          <w:lang w:eastAsia="ru-RU"/>
        </w:rPr>
        <w:t>Обзор документа</w:t>
      </w:r>
    </w:p>
    <w:p w:rsidR="00467F13" w:rsidRPr="00467F13" w:rsidRDefault="00D35FCD" w:rsidP="00467F13">
      <w:pPr>
        <w:shd w:val="clear" w:color="auto" w:fill="FFFFFF"/>
        <w:spacing w:before="255" w:after="255" w:line="255" w:lineRule="atLeast"/>
        <w:rPr>
          <w:rFonts w:ascii="Arial" w:eastAsia="Times New Roman" w:hAnsi="Arial" w:cs="Arial"/>
          <w:color w:val="000000"/>
          <w:sz w:val="21"/>
          <w:szCs w:val="21"/>
          <w:lang w:eastAsia="ru-RU"/>
        </w:rPr>
      </w:pPr>
      <w:r w:rsidRPr="00D35FCD">
        <w:rPr>
          <w:rFonts w:ascii="Arial" w:eastAsia="Times New Roman" w:hAnsi="Arial" w:cs="Arial"/>
          <w:color w:val="000000"/>
          <w:sz w:val="21"/>
          <w:szCs w:val="21"/>
          <w:lang w:eastAsia="ru-RU"/>
        </w:rPr>
        <w:pict>
          <v:rect id="_x0000_i1025" style="width:0;height:.75pt" o:hralign="center" o:hrstd="t" o:hr="t" fillcolor="#a0a0a0" stroked="f"/>
        </w:pic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 xml:space="preserve">Утверждены Федеральные </w:t>
      </w:r>
      <w:proofErr w:type="spellStart"/>
      <w:r w:rsidRPr="00467F13">
        <w:rPr>
          <w:rFonts w:ascii="Arial" w:eastAsia="Times New Roman" w:hAnsi="Arial" w:cs="Arial"/>
          <w:color w:val="000000"/>
          <w:sz w:val="21"/>
          <w:szCs w:val="21"/>
          <w:lang w:eastAsia="ru-RU"/>
        </w:rPr>
        <w:t>гостребования</w:t>
      </w:r>
      <w:proofErr w:type="spellEnd"/>
      <w:r w:rsidRPr="00467F13">
        <w:rPr>
          <w:rFonts w:ascii="Arial" w:eastAsia="Times New Roman" w:hAnsi="Arial" w:cs="Arial"/>
          <w:color w:val="000000"/>
          <w:sz w:val="21"/>
          <w:szCs w:val="21"/>
          <w:lang w:eastAsia="ru-RU"/>
        </w:rPr>
        <w:t xml:space="preserve"> к минимуму содержания, структуре, условиям реализации дополнительных предпрофессиональных программ в области физкультуры и спорта и к срокам обучения по этим программам.</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Речь идет об обучении организациями, осуществляющими деятельность в области физкультуры и спорта, при наличии соответствующей лицензии.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Требования используются при реализации программ по игровым, командным игровым, сложно-координационным, адаптивным, национальным, служебно- и военно-прикладным, циклическим, скоростно-силовым видам спорта и многоборьям, по спортивным единоборствам, по видам спорта с использованием животных.</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Разрабатываемые образовательной организацией программы должны учитывать требования федеральных стандартов подготовки по избранным видам спорта (кроме национальных, служебно- и военно-прикладных), а также возрастные и индивидуальные особенности обучающихся.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Программы должны быть направлены на отбор одаренных детей, создание условий для их физического образования, воспитания и развития, формирование знаний, умений, навыков в области физкультуры и спорта, подготовку к освоению этапов спортивной подготовки, подготовку к поступлению в организации, реализующие профессиональные образовательные программы в указанной сфере, организацию досуга и формирование потребности в поддержании здорового образа жизни.</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Программа должна содержать титульный лист, пояснительную записку, учебный план, методическую часть, систему контроля и зачетные требования, перечень информационного обеспечения.</w:t>
      </w:r>
    </w:p>
    <w:p w:rsidR="00467F13" w:rsidRPr="00467F13" w:rsidRDefault="00467F13" w:rsidP="00467F13">
      <w:pPr>
        <w:shd w:val="clear" w:color="auto" w:fill="FFFFFF"/>
        <w:spacing w:after="255" w:line="255" w:lineRule="atLeast"/>
        <w:rPr>
          <w:rFonts w:ascii="Arial" w:eastAsia="Times New Roman" w:hAnsi="Arial" w:cs="Arial"/>
          <w:color w:val="000000"/>
          <w:sz w:val="21"/>
          <w:szCs w:val="21"/>
          <w:lang w:eastAsia="ru-RU"/>
        </w:rPr>
      </w:pPr>
      <w:r w:rsidRPr="00467F13">
        <w:rPr>
          <w:rFonts w:ascii="Arial" w:eastAsia="Times New Roman" w:hAnsi="Arial" w:cs="Arial"/>
          <w:color w:val="000000"/>
          <w:sz w:val="21"/>
          <w:szCs w:val="21"/>
          <w:lang w:eastAsia="ru-RU"/>
        </w:rPr>
        <w:t>Организация занятий осуществляется по следующим этапам (периодам) подготовки: этап начальной подготовки - до 3 лет, тренировочный этап (период базовой подготовки) - до 2 лет, тренировочный этап (период спортивной специализации) - до 3 лет, этап совершенствования спортивного мастерства - до 2 лет.</w:t>
      </w:r>
    </w:p>
    <w:p w:rsidR="00A7114E" w:rsidRDefault="00467F13" w:rsidP="00467F13">
      <w:r w:rsidRPr="00467F13">
        <w:rPr>
          <w:rFonts w:ascii="Arial" w:eastAsia="Times New Roman" w:hAnsi="Arial" w:cs="Arial"/>
          <w:color w:val="000000"/>
          <w:sz w:val="21"/>
          <w:szCs w:val="21"/>
          <w:lang w:eastAsia="ru-RU"/>
        </w:rPr>
        <w:br/>
      </w:r>
      <w:r w:rsidRPr="00467F13">
        <w:rPr>
          <w:rFonts w:ascii="Arial" w:eastAsia="Times New Roman" w:hAnsi="Arial" w:cs="Arial"/>
          <w:color w:val="000000"/>
          <w:sz w:val="21"/>
          <w:szCs w:val="21"/>
          <w:lang w:eastAsia="ru-RU"/>
        </w:rPr>
        <w:br/>
        <w:t xml:space="preserve">ГАРАНТ.РУ: </w:t>
      </w:r>
      <w:hyperlink r:id="rId24" w:anchor="ixzz3QrvdL0u8" w:history="1">
        <w:r w:rsidRPr="00467F13">
          <w:rPr>
            <w:rFonts w:ascii="Arial" w:eastAsia="Times New Roman" w:hAnsi="Arial" w:cs="Arial"/>
            <w:color w:val="003399"/>
            <w:sz w:val="21"/>
            <w:szCs w:val="21"/>
            <w:bdr w:val="none" w:sz="0" w:space="0" w:color="auto" w:frame="1"/>
            <w:lang w:eastAsia="ru-RU"/>
          </w:rPr>
          <w:t>http://www.garant.ru/products/ipo/prime/doc/70426902/#ixzz3QrvdL0u8</w:t>
        </w:r>
      </w:hyperlink>
    </w:p>
    <w:sectPr w:rsidR="00A7114E" w:rsidSect="00467F13">
      <w:pgSz w:w="11906" w:h="16838" w:code="9"/>
      <w:pgMar w:top="1134" w:right="99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467F13"/>
    <w:rsid w:val="00467F13"/>
    <w:rsid w:val="00A7114E"/>
    <w:rsid w:val="00B045DA"/>
    <w:rsid w:val="00D35FCD"/>
    <w:rsid w:val="00FF18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FCD"/>
  </w:style>
  <w:style w:type="paragraph" w:styleId="2">
    <w:name w:val="heading 2"/>
    <w:basedOn w:val="a"/>
    <w:link w:val="20"/>
    <w:uiPriority w:val="9"/>
    <w:qFormat/>
    <w:rsid w:val="00467F13"/>
    <w:pPr>
      <w:spacing w:after="255" w:line="300" w:lineRule="atLeast"/>
      <w:outlineLvl w:val="1"/>
    </w:pPr>
    <w:rPr>
      <w:rFonts w:ascii="Times New Roman" w:eastAsia="Times New Roman" w:hAnsi="Times New Roman" w:cs="Times New Roman"/>
      <w:b/>
      <w:bCs/>
      <w:color w:val="4D4D4D"/>
      <w:sz w:val="27"/>
      <w:szCs w:val="27"/>
      <w:lang w:eastAsia="ru-RU"/>
    </w:rPr>
  </w:style>
  <w:style w:type="paragraph" w:styleId="3">
    <w:name w:val="heading 3"/>
    <w:basedOn w:val="a"/>
    <w:link w:val="30"/>
    <w:uiPriority w:val="9"/>
    <w:qFormat/>
    <w:rsid w:val="00467F13"/>
    <w:pPr>
      <w:spacing w:after="255" w:line="270" w:lineRule="atLeast"/>
      <w:outlineLvl w:val="2"/>
    </w:pPr>
    <w:rPr>
      <w:rFonts w:ascii="Times New Roman" w:eastAsia="Times New Roman" w:hAnsi="Times New Roman" w:cs="Times New Roman"/>
      <w:b/>
      <w:bCs/>
      <w:color w:val="333333"/>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67F13"/>
    <w:rPr>
      <w:rFonts w:ascii="Times New Roman" w:eastAsia="Times New Roman" w:hAnsi="Times New Roman" w:cs="Times New Roman"/>
      <w:b/>
      <w:bCs/>
      <w:color w:val="4D4D4D"/>
      <w:sz w:val="27"/>
      <w:szCs w:val="27"/>
      <w:lang w:eastAsia="ru-RU"/>
    </w:rPr>
  </w:style>
  <w:style w:type="character" w:customStyle="1" w:styleId="30">
    <w:name w:val="Заголовок 3 Знак"/>
    <w:basedOn w:val="a0"/>
    <w:link w:val="3"/>
    <w:uiPriority w:val="9"/>
    <w:rsid w:val="00467F13"/>
    <w:rPr>
      <w:rFonts w:ascii="Times New Roman" w:eastAsia="Times New Roman" w:hAnsi="Times New Roman" w:cs="Times New Roman"/>
      <w:b/>
      <w:bCs/>
      <w:color w:val="333333"/>
      <w:sz w:val="26"/>
      <w:szCs w:val="26"/>
      <w:lang w:eastAsia="ru-RU"/>
    </w:rPr>
  </w:style>
  <w:style w:type="character" w:styleId="a3">
    <w:name w:val="Hyperlink"/>
    <w:basedOn w:val="a0"/>
    <w:uiPriority w:val="99"/>
    <w:semiHidden/>
    <w:unhideWhenUsed/>
    <w:rsid w:val="00467F13"/>
    <w:rPr>
      <w:strike w:val="0"/>
      <w:dstrike w:val="0"/>
      <w:color w:val="2060A4"/>
      <w:u w:val="none"/>
      <w:effect w:val="none"/>
      <w:bdr w:val="none" w:sz="0" w:space="0" w:color="auto" w:frame="1"/>
    </w:rPr>
  </w:style>
  <w:style w:type="paragraph" w:styleId="a4">
    <w:name w:val="Normal (Web)"/>
    <w:basedOn w:val="a"/>
    <w:uiPriority w:val="99"/>
    <w:semiHidden/>
    <w:unhideWhenUsed/>
    <w:rsid w:val="00467F13"/>
    <w:pPr>
      <w:spacing w:after="255"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467F13"/>
    <w:pPr>
      <w:spacing w:after="255"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6050559">
      <w:bodyDiv w:val="1"/>
      <w:marLeft w:val="0"/>
      <w:marRight w:val="0"/>
      <w:marTop w:val="0"/>
      <w:marBottom w:val="0"/>
      <w:divBdr>
        <w:top w:val="none" w:sz="0" w:space="0" w:color="auto"/>
        <w:left w:val="none" w:sz="0" w:space="0" w:color="auto"/>
        <w:bottom w:val="none" w:sz="0" w:space="0" w:color="auto"/>
        <w:right w:val="none" w:sz="0" w:space="0" w:color="auto"/>
      </w:divBdr>
      <w:divsChild>
        <w:div w:id="341468069">
          <w:marLeft w:val="0"/>
          <w:marRight w:val="0"/>
          <w:marTop w:val="0"/>
          <w:marBottom w:val="180"/>
          <w:divBdr>
            <w:top w:val="none" w:sz="0" w:space="0" w:color="auto"/>
            <w:left w:val="none" w:sz="0" w:space="0" w:color="auto"/>
            <w:bottom w:val="none" w:sz="0" w:space="0" w:color="auto"/>
            <w:right w:val="none" w:sz="0" w:space="0" w:color="auto"/>
          </w:divBdr>
        </w:div>
        <w:div w:id="1936552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70426902/" TargetMode="External"/><Relationship Id="rId13" Type="http://schemas.openxmlformats.org/officeDocument/2006/relationships/hyperlink" Target="http://www.garant.ru/products/ipo/prime/doc/70426902/" TargetMode="External"/><Relationship Id="rId18" Type="http://schemas.openxmlformats.org/officeDocument/2006/relationships/hyperlink" Target="http://www.garant.ru/products/ipo/prime/doc/70426902/"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garant.ru/products/ipo/prime/doc/70426902/" TargetMode="External"/><Relationship Id="rId7" Type="http://schemas.openxmlformats.org/officeDocument/2006/relationships/hyperlink" Target="http://www.garant.ru/products/ipo/prime/doc/70426902/" TargetMode="External"/><Relationship Id="rId12" Type="http://schemas.openxmlformats.org/officeDocument/2006/relationships/hyperlink" Target="http://www.garant.ru/products/ipo/prime/doc/70426902/" TargetMode="External"/><Relationship Id="rId17" Type="http://schemas.openxmlformats.org/officeDocument/2006/relationships/hyperlink" Target="http://www.garant.ru/products/ipo/prime/doc/70426902/"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arant.ru/products/ipo/prime/doc/70426902/" TargetMode="External"/><Relationship Id="rId20" Type="http://schemas.openxmlformats.org/officeDocument/2006/relationships/hyperlink" Target="http://www.garant.ru/products/ipo/prime/doc/70426902/" TargetMode="External"/><Relationship Id="rId1" Type="http://schemas.openxmlformats.org/officeDocument/2006/relationships/styles" Target="styles.xml"/><Relationship Id="rId6" Type="http://schemas.openxmlformats.org/officeDocument/2006/relationships/hyperlink" Target="http://www.garant.ru/products/ipo/prime/doc/70426902/" TargetMode="External"/><Relationship Id="rId11" Type="http://schemas.openxmlformats.org/officeDocument/2006/relationships/hyperlink" Target="http://www.garant.ru/products/ipo/prime/doc/70426902/" TargetMode="External"/><Relationship Id="rId24" Type="http://schemas.openxmlformats.org/officeDocument/2006/relationships/hyperlink" Target="http://www.garant.ru/products/ipo/prime/doc/70426902/" TargetMode="External"/><Relationship Id="rId5" Type="http://schemas.openxmlformats.org/officeDocument/2006/relationships/hyperlink" Target="http://www.garant.ru/products/ipo/prime/doc/70426902/" TargetMode="External"/><Relationship Id="rId15" Type="http://schemas.openxmlformats.org/officeDocument/2006/relationships/hyperlink" Target="http://www.garant.ru/products/ipo/prime/doc/70426902/" TargetMode="External"/><Relationship Id="rId23" Type="http://schemas.openxmlformats.org/officeDocument/2006/relationships/hyperlink" Target="http://www.garant.ru/products/ipo/prime/doc/70426902/" TargetMode="External"/><Relationship Id="rId10" Type="http://schemas.openxmlformats.org/officeDocument/2006/relationships/hyperlink" Target="http://www.garant.ru/products/ipo/prime/doc/70426902/" TargetMode="External"/><Relationship Id="rId19" Type="http://schemas.openxmlformats.org/officeDocument/2006/relationships/hyperlink" Target="http://www.garant.ru/products/ipo/prime/doc/70426902/" TargetMode="External"/><Relationship Id="rId4" Type="http://schemas.openxmlformats.org/officeDocument/2006/relationships/hyperlink" Target="http://www.garant.ru/products/ipo/prime/doc/70426902/" TargetMode="External"/><Relationship Id="rId9" Type="http://schemas.openxmlformats.org/officeDocument/2006/relationships/hyperlink" Target="http://www.garant.ru/products/ipo/prime/doc/70426902/" TargetMode="External"/><Relationship Id="rId14" Type="http://schemas.openxmlformats.org/officeDocument/2006/relationships/hyperlink" Target="http://www.garant.ru/products/ipo/prime/doc/70426902/" TargetMode="External"/><Relationship Id="rId22" Type="http://schemas.openxmlformats.org/officeDocument/2006/relationships/hyperlink" Target="http://www.garant.ru/products/ipo/prime/doc/704269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10033</Words>
  <Characters>57193</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Н. Тарасова</dc:creator>
  <cp:keywords/>
  <dc:description/>
  <cp:lastModifiedBy>Zver</cp:lastModifiedBy>
  <cp:revision>2</cp:revision>
  <dcterms:created xsi:type="dcterms:W3CDTF">2015-10-26T14:52:00Z</dcterms:created>
  <dcterms:modified xsi:type="dcterms:W3CDTF">2015-10-26T14:52:00Z</dcterms:modified>
</cp:coreProperties>
</file>